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5440AB08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865AB">
        <w:rPr>
          <w:b/>
          <w:bCs/>
          <w:sz w:val="32"/>
          <w:szCs w:val="32"/>
        </w:rPr>
        <w:t>3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EB5DBA">
        <w:rPr>
          <w:b/>
          <w:bCs/>
          <w:sz w:val="32"/>
          <w:szCs w:val="32"/>
        </w:rPr>
        <w:t>8</w:t>
      </w:r>
    </w:p>
    <w:p w14:paraId="565D6C15" w14:textId="39CF7E24" w:rsidR="000B22BC" w:rsidRPr="000B22BC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66B25102" w14:textId="00A1B804" w:rsidR="00EB5DBA" w:rsidRPr="00EB5DBA" w:rsidRDefault="00EB5DBA" w:rsidP="0059232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1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>Children listen to a version of the Sword in the Stone</w:t>
      </w:r>
      <w:r w:rsidR="0059232E">
        <w:rPr>
          <w:sz w:val="26"/>
          <w:szCs w:val="26"/>
        </w:rPr>
        <w:t xml:space="preserve"> provided</w:t>
      </w:r>
      <w:r>
        <w:rPr>
          <w:sz w:val="26"/>
          <w:szCs w:val="26"/>
        </w:rPr>
        <w:t>. They read</w:t>
      </w:r>
      <w:r w:rsidR="0059232E">
        <w:rPr>
          <w:sz w:val="26"/>
          <w:szCs w:val="26"/>
        </w:rPr>
        <w:t xml:space="preserve"> a different version of</w:t>
      </w:r>
      <w:r>
        <w:rPr>
          <w:sz w:val="26"/>
          <w:szCs w:val="26"/>
        </w:rPr>
        <w:t xml:space="preserve"> the story</w:t>
      </w:r>
      <w:r w:rsidR="0059232E">
        <w:rPr>
          <w:sz w:val="26"/>
          <w:szCs w:val="26"/>
        </w:rPr>
        <w:t xml:space="preserve"> in print</w:t>
      </w:r>
      <w:r>
        <w:rPr>
          <w:sz w:val="26"/>
          <w:szCs w:val="26"/>
        </w:rPr>
        <w:t xml:space="preserve"> and answer questions before making a map of the characters. </w:t>
      </w:r>
    </w:p>
    <w:p w14:paraId="09537917" w14:textId="441F3315" w:rsidR="00E13AD6" w:rsidRDefault="00FB0706" w:rsidP="0059232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2</w:t>
      </w:r>
      <w:r w:rsidRPr="00E13AD6">
        <w:rPr>
          <w:sz w:val="26"/>
          <w:szCs w:val="26"/>
        </w:rPr>
        <w:t xml:space="preserve"> –</w:t>
      </w:r>
      <w:r w:rsidR="00C160D4">
        <w:rPr>
          <w:sz w:val="26"/>
          <w:szCs w:val="26"/>
        </w:rPr>
        <w:t xml:space="preserve"> </w:t>
      </w:r>
      <w:r w:rsidR="00EB5DBA">
        <w:rPr>
          <w:sz w:val="26"/>
          <w:szCs w:val="26"/>
        </w:rPr>
        <w:t xml:space="preserve">Children watch a version of </w:t>
      </w:r>
      <w:r w:rsidR="00EB5DBA" w:rsidRPr="00983FFF">
        <w:rPr>
          <w:i/>
          <w:iCs/>
          <w:sz w:val="26"/>
          <w:szCs w:val="26"/>
        </w:rPr>
        <w:t>Sword in the Stone.</w:t>
      </w:r>
      <w:r w:rsidR="00EB5DBA">
        <w:rPr>
          <w:sz w:val="26"/>
          <w:szCs w:val="26"/>
        </w:rPr>
        <w:t xml:space="preserve"> They choose part of the story to write, improving given sentences to write a paragraph. They make a story summary and use it to tell the whole story. </w:t>
      </w:r>
      <w:r w:rsidR="000B22BC">
        <w:rPr>
          <w:sz w:val="26"/>
          <w:szCs w:val="26"/>
        </w:rPr>
        <w:t xml:space="preserve"> </w:t>
      </w:r>
    </w:p>
    <w:p w14:paraId="7FB3ED84" w14:textId="6AEF15A9" w:rsidR="00EB5DBA" w:rsidRPr="00EB5DBA" w:rsidRDefault="00EB5DBA" w:rsidP="0059232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3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08573C">
        <w:rPr>
          <w:color w:val="0432FF"/>
          <w:sz w:val="26"/>
          <w:szCs w:val="26"/>
        </w:rPr>
        <w:t>using the PowerPoint presentation</w:t>
      </w:r>
      <w:r w:rsidRPr="0008573C">
        <w:rPr>
          <w:b/>
          <w:bCs/>
          <w:color w:val="0432FF"/>
          <w:sz w:val="26"/>
          <w:szCs w:val="26"/>
        </w:rPr>
        <w:t>*</w:t>
      </w:r>
      <w:r w:rsidRPr="0008573C">
        <w:rPr>
          <w:color w:val="0432FF"/>
          <w:sz w:val="26"/>
          <w:szCs w:val="26"/>
        </w:rPr>
        <w:t xml:space="preserve"> on </w:t>
      </w:r>
      <w:r w:rsidR="0008573C">
        <w:rPr>
          <w:color w:val="0432FF"/>
          <w:sz w:val="26"/>
          <w:szCs w:val="26"/>
        </w:rPr>
        <w:t xml:space="preserve">present and past </w:t>
      </w:r>
      <w:r w:rsidRPr="0008573C">
        <w:rPr>
          <w:color w:val="0432FF"/>
          <w:sz w:val="26"/>
          <w:szCs w:val="26"/>
        </w:rPr>
        <w:t>tenses.</w:t>
      </w:r>
      <w:r>
        <w:rPr>
          <w:sz w:val="26"/>
          <w:szCs w:val="26"/>
        </w:rPr>
        <w:t xml:space="preserve"> If children can </w:t>
      </w:r>
      <w:r w:rsidR="0008573C">
        <w:rPr>
          <w:sz w:val="26"/>
          <w:szCs w:val="26"/>
        </w:rPr>
        <w:t>hear this teaching, they begin their work on different forms of past tense. R</w:t>
      </w:r>
      <w:r>
        <w:rPr>
          <w:sz w:val="26"/>
          <w:szCs w:val="26"/>
        </w:rPr>
        <w:t xml:space="preserve">ead </w:t>
      </w:r>
      <w:r w:rsidR="00EC127B">
        <w:rPr>
          <w:sz w:val="26"/>
          <w:szCs w:val="26"/>
        </w:rPr>
        <w:t>‘</w:t>
      </w:r>
      <w:r>
        <w:rPr>
          <w:sz w:val="26"/>
          <w:szCs w:val="26"/>
        </w:rPr>
        <w:t>A Good Play</w:t>
      </w:r>
      <w:r w:rsidR="00EC127B">
        <w:rPr>
          <w:sz w:val="26"/>
          <w:szCs w:val="26"/>
        </w:rPr>
        <w:t>’</w:t>
      </w:r>
      <w:r>
        <w:rPr>
          <w:sz w:val="26"/>
          <w:szCs w:val="26"/>
        </w:rPr>
        <w:t xml:space="preserve"> by Robert Louis Stevenson. </w:t>
      </w:r>
      <w:r w:rsidR="0008573C">
        <w:rPr>
          <w:sz w:val="26"/>
          <w:szCs w:val="26"/>
        </w:rPr>
        <w:t>Children</w:t>
      </w:r>
      <w:r>
        <w:rPr>
          <w:sz w:val="26"/>
          <w:szCs w:val="26"/>
        </w:rPr>
        <w:t xml:space="preserve"> practise past and present tense</w:t>
      </w:r>
      <w:r w:rsidR="0008573C">
        <w:rPr>
          <w:sz w:val="26"/>
          <w:szCs w:val="26"/>
        </w:rPr>
        <w:t xml:space="preserve"> and then write creatively. </w:t>
      </w:r>
    </w:p>
    <w:p w14:paraId="4377EA87" w14:textId="0BD3044D" w:rsidR="00281818" w:rsidRDefault="00281818" w:rsidP="0059232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>Day 4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35436B" w:rsidRPr="0035436B">
        <w:rPr>
          <w:i/>
          <w:iCs/>
          <w:color w:val="0705FF"/>
          <w:sz w:val="26"/>
          <w:szCs w:val="26"/>
        </w:rPr>
        <w:t xml:space="preserve"> </w:t>
      </w:r>
      <w:r w:rsidR="0035436B">
        <w:rPr>
          <w:i/>
          <w:iCs/>
          <w:color w:val="0705FF"/>
          <w:sz w:val="26"/>
          <w:szCs w:val="26"/>
        </w:rPr>
        <w:t>Provide some teacher input</w:t>
      </w:r>
      <w:r w:rsidR="0035436B">
        <w:rPr>
          <w:sz w:val="26"/>
          <w:szCs w:val="26"/>
        </w:rPr>
        <w:t xml:space="preserve">, </w:t>
      </w:r>
      <w:r w:rsidR="0035436B" w:rsidRPr="0008573C">
        <w:rPr>
          <w:color w:val="0432FF"/>
          <w:sz w:val="26"/>
          <w:szCs w:val="26"/>
        </w:rPr>
        <w:t>using the PowerPoint presentation</w:t>
      </w:r>
      <w:r w:rsidR="0035436B" w:rsidRPr="0008573C">
        <w:rPr>
          <w:b/>
          <w:bCs/>
          <w:color w:val="0432FF"/>
          <w:sz w:val="26"/>
          <w:szCs w:val="26"/>
        </w:rPr>
        <w:t>*</w:t>
      </w:r>
      <w:r w:rsidR="0035436B" w:rsidRPr="0008573C">
        <w:rPr>
          <w:color w:val="0432FF"/>
          <w:sz w:val="26"/>
          <w:szCs w:val="26"/>
        </w:rPr>
        <w:t xml:space="preserve"> on </w:t>
      </w:r>
      <w:r w:rsidR="0035436B">
        <w:rPr>
          <w:color w:val="0432FF"/>
          <w:sz w:val="26"/>
          <w:szCs w:val="26"/>
        </w:rPr>
        <w:t>progressive form of past tense</w:t>
      </w:r>
      <w:r w:rsidR="0035436B" w:rsidRPr="0008573C">
        <w:rPr>
          <w:color w:val="0432FF"/>
          <w:sz w:val="26"/>
          <w:szCs w:val="26"/>
        </w:rPr>
        <w:t>.</w:t>
      </w:r>
      <w:r w:rsidR="0035436B">
        <w:rPr>
          <w:sz w:val="26"/>
          <w:szCs w:val="26"/>
        </w:rPr>
        <w:t xml:space="preserve"> </w:t>
      </w:r>
      <w:r w:rsidR="00EB5DBA">
        <w:rPr>
          <w:color w:val="000000" w:themeColor="text1"/>
          <w:sz w:val="26"/>
          <w:szCs w:val="26"/>
        </w:rPr>
        <w:t xml:space="preserve">Children read </w:t>
      </w:r>
      <w:r w:rsidR="00EC127B">
        <w:rPr>
          <w:color w:val="000000" w:themeColor="text1"/>
          <w:sz w:val="26"/>
          <w:szCs w:val="26"/>
        </w:rPr>
        <w:t>‘</w:t>
      </w:r>
      <w:r w:rsidR="00EB5DBA">
        <w:rPr>
          <w:color w:val="000000" w:themeColor="text1"/>
          <w:sz w:val="26"/>
          <w:szCs w:val="26"/>
        </w:rPr>
        <w:t>The Swing</w:t>
      </w:r>
      <w:r w:rsidR="00EC127B">
        <w:rPr>
          <w:color w:val="000000" w:themeColor="text1"/>
          <w:sz w:val="26"/>
          <w:szCs w:val="26"/>
        </w:rPr>
        <w:t>’</w:t>
      </w:r>
      <w:r w:rsidR="00EB5DBA">
        <w:rPr>
          <w:color w:val="000000" w:themeColor="text1"/>
          <w:sz w:val="26"/>
          <w:szCs w:val="26"/>
        </w:rPr>
        <w:t xml:space="preserve"> by Robert Louis Stevenson. They practise progressive form</w:t>
      </w:r>
      <w:r w:rsidR="0035436B">
        <w:rPr>
          <w:color w:val="000000" w:themeColor="text1"/>
          <w:sz w:val="26"/>
          <w:szCs w:val="26"/>
        </w:rPr>
        <w:t xml:space="preserve"> and write about their own play</w:t>
      </w:r>
      <w:r w:rsidR="00EB5DBA">
        <w:rPr>
          <w:color w:val="000000" w:themeColor="text1"/>
          <w:sz w:val="26"/>
          <w:szCs w:val="26"/>
        </w:rPr>
        <w:t xml:space="preserve">. </w:t>
      </w:r>
    </w:p>
    <w:p w14:paraId="7397814F" w14:textId="5242CB3E" w:rsidR="00EB5DBA" w:rsidRDefault="00EB5DBA" w:rsidP="0059232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35436B" w:rsidRPr="0035436B">
        <w:rPr>
          <w:i/>
          <w:iCs/>
          <w:color w:val="0705FF"/>
          <w:sz w:val="26"/>
          <w:szCs w:val="26"/>
        </w:rPr>
        <w:t xml:space="preserve"> </w:t>
      </w:r>
      <w:r w:rsidR="0035436B">
        <w:rPr>
          <w:i/>
          <w:iCs/>
          <w:color w:val="0705FF"/>
          <w:sz w:val="26"/>
          <w:szCs w:val="26"/>
        </w:rPr>
        <w:t>Provide some teacher input</w:t>
      </w:r>
      <w:r w:rsidR="0035436B">
        <w:rPr>
          <w:sz w:val="26"/>
          <w:szCs w:val="26"/>
        </w:rPr>
        <w:t xml:space="preserve">, </w:t>
      </w:r>
      <w:r w:rsidR="0035436B" w:rsidRPr="0008573C">
        <w:rPr>
          <w:color w:val="0432FF"/>
          <w:sz w:val="26"/>
          <w:szCs w:val="26"/>
        </w:rPr>
        <w:t>using the PowerPoint presentation</w:t>
      </w:r>
      <w:r w:rsidR="0035436B" w:rsidRPr="0008573C">
        <w:rPr>
          <w:b/>
          <w:bCs/>
          <w:color w:val="0432FF"/>
          <w:sz w:val="26"/>
          <w:szCs w:val="26"/>
        </w:rPr>
        <w:t>*</w:t>
      </w:r>
      <w:r w:rsidR="0035436B" w:rsidRPr="0008573C">
        <w:rPr>
          <w:color w:val="0432FF"/>
          <w:sz w:val="26"/>
          <w:szCs w:val="26"/>
        </w:rPr>
        <w:t xml:space="preserve"> on </w:t>
      </w:r>
      <w:r w:rsidR="0035436B">
        <w:rPr>
          <w:color w:val="0432FF"/>
          <w:sz w:val="26"/>
          <w:szCs w:val="26"/>
        </w:rPr>
        <w:t>perfect form of past tense</w:t>
      </w:r>
      <w:r w:rsidR="0035436B" w:rsidRPr="0008573C">
        <w:rPr>
          <w:color w:val="0432FF"/>
          <w:sz w:val="26"/>
          <w:szCs w:val="26"/>
        </w:rPr>
        <w:t>.</w:t>
      </w:r>
      <w:r w:rsidR="0035436B">
        <w:rPr>
          <w:sz w:val="26"/>
          <w:szCs w:val="26"/>
        </w:rPr>
        <w:t xml:space="preserve"> C</w:t>
      </w:r>
      <w:r>
        <w:rPr>
          <w:color w:val="000000" w:themeColor="text1"/>
          <w:sz w:val="26"/>
          <w:szCs w:val="26"/>
        </w:rPr>
        <w:t xml:space="preserve">hildren read </w:t>
      </w:r>
      <w:r w:rsidR="00EC127B">
        <w:rPr>
          <w:color w:val="000000" w:themeColor="text1"/>
          <w:sz w:val="26"/>
          <w:szCs w:val="26"/>
        </w:rPr>
        <w:t>‘</w:t>
      </w:r>
      <w:r>
        <w:rPr>
          <w:color w:val="000000" w:themeColor="text1"/>
          <w:sz w:val="26"/>
          <w:szCs w:val="26"/>
        </w:rPr>
        <w:t>Where</w:t>
      </w:r>
      <w:r>
        <w:rPr>
          <w:sz w:val="26"/>
          <w:szCs w:val="26"/>
        </w:rPr>
        <w:t xml:space="preserve"> Go the Boats</w:t>
      </w:r>
      <w:r w:rsidR="00EC127B">
        <w:rPr>
          <w:sz w:val="26"/>
          <w:szCs w:val="26"/>
        </w:rPr>
        <w:t>’</w:t>
      </w:r>
      <w:r>
        <w:rPr>
          <w:sz w:val="26"/>
          <w:szCs w:val="26"/>
        </w:rPr>
        <w:t>. They practise the perfect form</w:t>
      </w:r>
      <w:r w:rsidR="007E73EB">
        <w:rPr>
          <w:sz w:val="26"/>
          <w:szCs w:val="26"/>
        </w:rPr>
        <w:t>, then choose their favourite poem and memorise it</w:t>
      </w:r>
      <w:r>
        <w:rPr>
          <w:sz w:val="26"/>
          <w:szCs w:val="26"/>
        </w:rPr>
        <w:t xml:space="preserve">. 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6C36C4A8" w:rsidR="00F77088" w:rsidRPr="006472E5" w:rsidRDefault="00F77088" w:rsidP="0059232E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59232E">
        <w:rPr>
          <w:sz w:val="26"/>
          <w:szCs w:val="26"/>
        </w:rPr>
        <w:t xml:space="preserve">Listening to </w:t>
      </w:r>
      <w:r w:rsidR="0059232E" w:rsidRPr="0059232E">
        <w:rPr>
          <w:i/>
          <w:iCs/>
          <w:sz w:val="26"/>
          <w:szCs w:val="26"/>
        </w:rPr>
        <w:t>The Sword in the Stone</w:t>
      </w:r>
      <w:r w:rsidR="0059232E">
        <w:rPr>
          <w:sz w:val="26"/>
          <w:szCs w:val="26"/>
        </w:rPr>
        <w:t xml:space="preserve"> and then reading a version in print</w:t>
      </w:r>
      <w:r w:rsidR="00EB5DBA">
        <w:rPr>
          <w:sz w:val="26"/>
          <w:szCs w:val="26"/>
        </w:rPr>
        <w:t>. Answering questions</w:t>
      </w:r>
      <w:r w:rsidR="0059232E">
        <w:rPr>
          <w:sz w:val="26"/>
          <w:szCs w:val="26"/>
        </w:rPr>
        <w:t xml:space="preserve"> on the text</w:t>
      </w:r>
      <w:r w:rsidR="00EB5DBA">
        <w:rPr>
          <w:sz w:val="26"/>
          <w:szCs w:val="26"/>
        </w:rPr>
        <w:t>. Summarising characters</w:t>
      </w:r>
      <w:r w:rsidR="0059232E">
        <w:rPr>
          <w:sz w:val="26"/>
          <w:szCs w:val="26"/>
        </w:rPr>
        <w:t xml:space="preserve"> and their relationships</w:t>
      </w:r>
      <w:r w:rsidR="00EB5DBA">
        <w:rPr>
          <w:sz w:val="26"/>
          <w:szCs w:val="26"/>
        </w:rPr>
        <w:t xml:space="preserve">.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12C4A180" w:rsidR="00F77088" w:rsidRPr="002F0EDD" w:rsidRDefault="00F77088" w:rsidP="0059232E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EB5DBA">
        <w:rPr>
          <w:sz w:val="26"/>
          <w:szCs w:val="26"/>
        </w:rPr>
        <w:t xml:space="preserve">Watching an adaptation of </w:t>
      </w:r>
      <w:r w:rsidR="00983FFF">
        <w:rPr>
          <w:sz w:val="26"/>
          <w:szCs w:val="26"/>
        </w:rPr>
        <w:t>the same</w:t>
      </w:r>
      <w:r w:rsidR="00EB5DBA">
        <w:rPr>
          <w:sz w:val="26"/>
          <w:szCs w:val="26"/>
        </w:rPr>
        <w:t xml:space="preserve"> story. Writing a paragraph</w:t>
      </w:r>
      <w:r w:rsidR="00983FFF">
        <w:rPr>
          <w:sz w:val="26"/>
          <w:szCs w:val="26"/>
        </w:rPr>
        <w:t xml:space="preserve"> from given stimuli</w:t>
      </w:r>
      <w:r w:rsidR="00EB5DBA">
        <w:rPr>
          <w:sz w:val="26"/>
          <w:szCs w:val="26"/>
        </w:rPr>
        <w:t xml:space="preserve">. </w:t>
      </w:r>
      <w:r w:rsidR="00983FFF">
        <w:rPr>
          <w:sz w:val="26"/>
          <w:szCs w:val="26"/>
        </w:rPr>
        <w:t>Summarising and re-t</w:t>
      </w:r>
      <w:r w:rsidR="00EB5DBA">
        <w:rPr>
          <w:sz w:val="26"/>
          <w:szCs w:val="26"/>
        </w:rPr>
        <w:t xml:space="preserve">elling the story. </w:t>
      </w:r>
    </w:p>
    <w:p w14:paraId="6816A53F" w14:textId="1077FFCB" w:rsidR="00F77088" w:rsidRPr="002F0EDD" w:rsidRDefault="00F77088" w:rsidP="0059232E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08573C">
        <w:rPr>
          <w:sz w:val="26"/>
          <w:szCs w:val="26"/>
        </w:rPr>
        <w:t>Listen</w:t>
      </w:r>
      <w:r w:rsidR="00EC127B">
        <w:rPr>
          <w:sz w:val="26"/>
          <w:szCs w:val="26"/>
        </w:rPr>
        <w:t>ing</w:t>
      </w:r>
      <w:r w:rsidR="0008573C">
        <w:rPr>
          <w:sz w:val="26"/>
          <w:szCs w:val="26"/>
        </w:rPr>
        <w:t xml:space="preserve"> to and read</w:t>
      </w:r>
      <w:r w:rsidR="00EC127B">
        <w:rPr>
          <w:sz w:val="26"/>
          <w:szCs w:val="26"/>
        </w:rPr>
        <w:t>ing</w:t>
      </w:r>
      <w:r w:rsidR="0008573C">
        <w:rPr>
          <w:sz w:val="26"/>
          <w:szCs w:val="26"/>
        </w:rPr>
        <w:t xml:space="preserve"> </w:t>
      </w:r>
      <w:r w:rsidR="00EC127B">
        <w:rPr>
          <w:sz w:val="26"/>
          <w:szCs w:val="26"/>
        </w:rPr>
        <w:t>‘</w:t>
      </w:r>
      <w:r w:rsidR="003D47D1">
        <w:rPr>
          <w:sz w:val="26"/>
          <w:szCs w:val="26"/>
        </w:rPr>
        <w:t>A Good Play</w:t>
      </w:r>
      <w:r w:rsidR="00EC127B">
        <w:rPr>
          <w:sz w:val="26"/>
          <w:szCs w:val="26"/>
        </w:rPr>
        <w:t>’</w:t>
      </w:r>
      <w:r w:rsidR="003D47D1">
        <w:rPr>
          <w:sz w:val="26"/>
          <w:szCs w:val="26"/>
        </w:rPr>
        <w:t xml:space="preserve">, </w:t>
      </w:r>
      <w:r w:rsidR="0008573C">
        <w:rPr>
          <w:sz w:val="26"/>
          <w:szCs w:val="26"/>
        </w:rPr>
        <w:t>a poem by RL Stevenson. Listen</w:t>
      </w:r>
      <w:r w:rsidR="00EC127B">
        <w:rPr>
          <w:sz w:val="26"/>
          <w:szCs w:val="26"/>
        </w:rPr>
        <w:t>ing</w:t>
      </w:r>
      <w:r w:rsidR="00D56B37">
        <w:rPr>
          <w:sz w:val="26"/>
          <w:szCs w:val="26"/>
        </w:rPr>
        <w:t xml:space="preserve"> to some teaching on p</w:t>
      </w:r>
      <w:r w:rsidR="0008573C">
        <w:rPr>
          <w:sz w:val="26"/>
          <w:szCs w:val="26"/>
        </w:rPr>
        <w:t>a</w:t>
      </w:r>
      <w:r w:rsidR="00D56B37">
        <w:rPr>
          <w:sz w:val="26"/>
          <w:szCs w:val="26"/>
        </w:rPr>
        <w:t>st and present t</w:t>
      </w:r>
      <w:r w:rsidR="00EB5DBA">
        <w:rPr>
          <w:sz w:val="26"/>
          <w:szCs w:val="26"/>
        </w:rPr>
        <w:t>ense</w:t>
      </w:r>
      <w:r w:rsidR="00EC127B">
        <w:rPr>
          <w:sz w:val="26"/>
          <w:szCs w:val="26"/>
        </w:rPr>
        <w:t xml:space="preserve"> and then completing given</w:t>
      </w:r>
      <w:r w:rsidR="0008573C">
        <w:rPr>
          <w:sz w:val="26"/>
          <w:szCs w:val="26"/>
        </w:rPr>
        <w:t xml:space="preserve"> exercises</w:t>
      </w:r>
      <w:r w:rsidR="00EB5DBA">
        <w:rPr>
          <w:sz w:val="26"/>
          <w:szCs w:val="26"/>
        </w:rPr>
        <w:t xml:space="preserve">. </w:t>
      </w:r>
      <w:r w:rsidR="000B22BC">
        <w:rPr>
          <w:sz w:val="26"/>
          <w:szCs w:val="26"/>
        </w:rPr>
        <w:t xml:space="preserve"> </w:t>
      </w:r>
      <w:r w:rsidR="00281818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72E5F4CB" w:rsidR="00F77088" w:rsidRPr="002F0EDD" w:rsidRDefault="00F77088" w:rsidP="0059232E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3D47D1">
        <w:rPr>
          <w:sz w:val="26"/>
          <w:szCs w:val="26"/>
        </w:rPr>
        <w:t>Listening to and r</w:t>
      </w:r>
      <w:r w:rsidR="000B22BC">
        <w:rPr>
          <w:sz w:val="26"/>
          <w:szCs w:val="26"/>
        </w:rPr>
        <w:t xml:space="preserve">eading </w:t>
      </w:r>
      <w:r w:rsidR="00EC127B">
        <w:rPr>
          <w:sz w:val="26"/>
          <w:szCs w:val="26"/>
        </w:rPr>
        <w:t>‘</w:t>
      </w:r>
      <w:r w:rsidR="003D47D1">
        <w:rPr>
          <w:sz w:val="26"/>
          <w:szCs w:val="26"/>
        </w:rPr>
        <w:t>The Swing</w:t>
      </w:r>
      <w:r w:rsidR="00EC127B">
        <w:rPr>
          <w:sz w:val="26"/>
          <w:szCs w:val="26"/>
        </w:rPr>
        <w:t>’</w:t>
      </w:r>
      <w:r w:rsidR="003D47D1">
        <w:rPr>
          <w:sz w:val="26"/>
          <w:szCs w:val="26"/>
        </w:rPr>
        <w:t xml:space="preserve"> by RL Stevenson</w:t>
      </w:r>
      <w:r w:rsidR="000B22BC">
        <w:rPr>
          <w:sz w:val="26"/>
          <w:szCs w:val="26"/>
        </w:rPr>
        <w:t xml:space="preserve">. </w:t>
      </w:r>
      <w:r w:rsidR="003D47D1">
        <w:rPr>
          <w:sz w:val="26"/>
          <w:szCs w:val="26"/>
        </w:rPr>
        <w:t xml:space="preserve">Listening to teaching on the </w:t>
      </w:r>
      <w:r w:rsidR="00D56B37">
        <w:rPr>
          <w:sz w:val="26"/>
          <w:szCs w:val="26"/>
        </w:rPr>
        <w:t>progressive f</w:t>
      </w:r>
      <w:r w:rsidR="00EB5DBA">
        <w:rPr>
          <w:sz w:val="26"/>
          <w:szCs w:val="26"/>
        </w:rPr>
        <w:t>orm</w:t>
      </w:r>
      <w:r w:rsidR="003D47D1">
        <w:rPr>
          <w:sz w:val="26"/>
          <w:szCs w:val="26"/>
        </w:rPr>
        <w:t>, then writing sentences using this</w:t>
      </w:r>
      <w:r w:rsidR="00EB5DBA">
        <w:rPr>
          <w:sz w:val="26"/>
          <w:szCs w:val="26"/>
        </w:rPr>
        <w:t xml:space="preserve">. </w:t>
      </w:r>
      <w:r w:rsidR="0035436B">
        <w:rPr>
          <w:sz w:val="26"/>
          <w:szCs w:val="26"/>
        </w:rPr>
        <w:t xml:space="preserve">Writing creatively. </w:t>
      </w:r>
    </w:p>
    <w:p w14:paraId="55DD841D" w14:textId="1C5B409D" w:rsidR="00EB5DBA" w:rsidRDefault="00F77088" w:rsidP="007E73EB">
      <w:pPr>
        <w:spacing w:after="0" w:line="276" w:lineRule="auto"/>
        <w:ind w:right="-330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</w:t>
      </w:r>
      <w:r w:rsidR="007E73EB">
        <w:rPr>
          <w:sz w:val="26"/>
          <w:szCs w:val="26"/>
        </w:rPr>
        <w:t>Where Go the Boats by RL Stevenson</w:t>
      </w:r>
      <w:r w:rsidR="000B22BC">
        <w:rPr>
          <w:sz w:val="26"/>
          <w:szCs w:val="26"/>
        </w:rPr>
        <w:t xml:space="preserve">. </w:t>
      </w:r>
      <w:r w:rsidR="007E73EB">
        <w:rPr>
          <w:sz w:val="26"/>
          <w:szCs w:val="26"/>
        </w:rPr>
        <w:t>Learn</w:t>
      </w:r>
      <w:r w:rsidR="00EC127B">
        <w:rPr>
          <w:sz w:val="26"/>
          <w:szCs w:val="26"/>
        </w:rPr>
        <w:t>ing</w:t>
      </w:r>
      <w:r w:rsidR="007E73EB">
        <w:rPr>
          <w:sz w:val="26"/>
          <w:szCs w:val="26"/>
        </w:rPr>
        <w:t xml:space="preserve"> about the </w:t>
      </w:r>
      <w:r w:rsidR="00D56B37">
        <w:rPr>
          <w:sz w:val="26"/>
          <w:szCs w:val="26"/>
        </w:rPr>
        <w:t>perfect f</w:t>
      </w:r>
      <w:r w:rsidR="00EB5DBA">
        <w:rPr>
          <w:sz w:val="26"/>
          <w:szCs w:val="26"/>
        </w:rPr>
        <w:t>orm</w:t>
      </w:r>
      <w:r w:rsidR="00EC127B">
        <w:rPr>
          <w:sz w:val="26"/>
          <w:szCs w:val="26"/>
        </w:rPr>
        <w:t xml:space="preserve"> from the teaching, and practising</w:t>
      </w:r>
      <w:r w:rsidR="007E73EB">
        <w:rPr>
          <w:sz w:val="26"/>
          <w:szCs w:val="26"/>
        </w:rPr>
        <w:t xml:space="preserve"> it</w:t>
      </w:r>
      <w:r w:rsidR="00EB5DBA">
        <w:rPr>
          <w:sz w:val="26"/>
          <w:szCs w:val="26"/>
        </w:rPr>
        <w:t>.</w:t>
      </w:r>
      <w:r w:rsidR="007E73EB">
        <w:rPr>
          <w:sz w:val="26"/>
          <w:szCs w:val="26"/>
        </w:rPr>
        <w:t xml:space="preserve"> </w:t>
      </w:r>
      <w:r w:rsidR="00EC127B">
        <w:rPr>
          <w:sz w:val="26"/>
          <w:szCs w:val="26"/>
        </w:rPr>
        <w:t>Choosing a</w:t>
      </w:r>
      <w:r w:rsidR="007E73EB">
        <w:rPr>
          <w:sz w:val="26"/>
          <w:szCs w:val="26"/>
        </w:rPr>
        <w:t xml:space="preserve"> favouri</w:t>
      </w:r>
      <w:r w:rsidR="00EC127B">
        <w:rPr>
          <w:sz w:val="26"/>
          <w:szCs w:val="26"/>
        </w:rPr>
        <w:t>te poem and memorisin</w:t>
      </w:r>
      <w:bookmarkStart w:id="0" w:name="_GoBack"/>
      <w:bookmarkEnd w:id="0"/>
      <w:r w:rsidR="00EC127B">
        <w:rPr>
          <w:sz w:val="26"/>
          <w:szCs w:val="26"/>
        </w:rPr>
        <w:t>g</w:t>
      </w:r>
      <w:r w:rsidR="007E73EB">
        <w:rPr>
          <w:sz w:val="26"/>
          <w:szCs w:val="26"/>
        </w:rPr>
        <w:t xml:space="preserve"> it. </w:t>
      </w:r>
      <w:r w:rsidR="00EB5DBA">
        <w:rPr>
          <w:sz w:val="26"/>
          <w:szCs w:val="26"/>
        </w:rPr>
        <w:t xml:space="preserve"> </w:t>
      </w:r>
    </w:p>
    <w:p w14:paraId="39215039" w14:textId="1225F966" w:rsidR="00FB0706" w:rsidRPr="00EC127B" w:rsidRDefault="000B22BC" w:rsidP="00247273">
      <w:pPr>
        <w:spacing w:after="0" w:line="276" w:lineRule="auto"/>
        <w:contextualSpacing/>
        <w:rPr>
          <w:i/>
          <w:iCs/>
          <w:sz w:val="20"/>
          <w:szCs w:val="20"/>
        </w:rPr>
      </w:pPr>
      <w:r w:rsidRPr="00EC127B">
        <w:rPr>
          <w:sz w:val="20"/>
          <w:szCs w:val="20"/>
        </w:rPr>
        <w:t xml:space="preserve"> </w:t>
      </w: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A73A7" w14:textId="77777777" w:rsidR="00626899" w:rsidRDefault="00626899" w:rsidP="00A22F17">
      <w:pPr>
        <w:spacing w:after="0" w:line="240" w:lineRule="auto"/>
      </w:pPr>
      <w:r>
        <w:separator/>
      </w:r>
    </w:p>
  </w:endnote>
  <w:endnote w:type="continuationSeparator" w:id="0">
    <w:p w14:paraId="2E7B5A3E" w14:textId="77777777" w:rsidR="00626899" w:rsidRDefault="00626899" w:rsidP="00A2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6CD1" w14:textId="12FFE46F" w:rsidR="00A22F17" w:rsidRPr="00EC127B" w:rsidRDefault="00A22F17" w:rsidP="00EC127B">
    <w:pPr>
      <w:ind w:left="-284" w:right="-613"/>
      <w:rPr>
        <w:rFonts w:cs="Tahoma"/>
        <w:sz w:val="20"/>
        <w:szCs w:val="20"/>
      </w:rPr>
    </w:pPr>
    <w:r w:rsidRPr="00EC127B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EC127B">
        <w:rPr>
          <w:rStyle w:val="Hyperlink"/>
          <w:rFonts w:cs="Tahoma"/>
          <w:sz w:val="20"/>
          <w:szCs w:val="20"/>
        </w:rPr>
        <w:t>https://wrht.org.uk/hamilton</w:t>
      </w:r>
    </w:hyperlink>
    <w:r w:rsidR="00EC127B">
      <w:rPr>
        <w:rStyle w:val="Hyperlink"/>
        <w:rFonts w:cs="Tahoma"/>
        <w:sz w:val="20"/>
        <w:szCs w:val="20"/>
        <w:u w:val="none"/>
      </w:rPr>
      <w:tab/>
    </w:r>
    <w:r w:rsidR="00EC127B">
      <w:rPr>
        <w:rStyle w:val="Hyperlink"/>
        <w:rFonts w:cs="Tahoma"/>
        <w:sz w:val="20"/>
        <w:szCs w:val="20"/>
        <w:u w:val="none"/>
      </w:rPr>
      <w:tab/>
    </w:r>
    <w:r w:rsidR="00EC127B" w:rsidRPr="00EC127B">
      <w:rPr>
        <w:rStyle w:val="Hyperlink"/>
        <w:rFonts w:cs="Tahoma"/>
        <w:color w:val="auto"/>
        <w:sz w:val="20"/>
        <w:szCs w:val="20"/>
        <w:u w:val="none"/>
      </w:rPr>
      <w:t>Week 8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426B1" w14:textId="77777777" w:rsidR="00626899" w:rsidRDefault="00626899" w:rsidP="00A22F17">
      <w:pPr>
        <w:spacing w:after="0" w:line="240" w:lineRule="auto"/>
      </w:pPr>
      <w:r>
        <w:separator/>
      </w:r>
    </w:p>
  </w:footnote>
  <w:footnote w:type="continuationSeparator" w:id="0">
    <w:p w14:paraId="6B37B4B6" w14:textId="77777777" w:rsidR="00626899" w:rsidRDefault="00626899" w:rsidP="00A2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8573C"/>
    <w:rsid w:val="000B22BC"/>
    <w:rsid w:val="000D5549"/>
    <w:rsid w:val="0012021E"/>
    <w:rsid w:val="00230AA3"/>
    <w:rsid w:val="00247273"/>
    <w:rsid w:val="00281818"/>
    <w:rsid w:val="002865AB"/>
    <w:rsid w:val="00286605"/>
    <w:rsid w:val="002B2B21"/>
    <w:rsid w:val="002F0EDD"/>
    <w:rsid w:val="003118C1"/>
    <w:rsid w:val="0035436B"/>
    <w:rsid w:val="003D47D1"/>
    <w:rsid w:val="00425954"/>
    <w:rsid w:val="00486423"/>
    <w:rsid w:val="004C4991"/>
    <w:rsid w:val="004F7207"/>
    <w:rsid w:val="00585AE2"/>
    <w:rsid w:val="0059232E"/>
    <w:rsid w:val="00626899"/>
    <w:rsid w:val="006472E5"/>
    <w:rsid w:val="00661378"/>
    <w:rsid w:val="00710347"/>
    <w:rsid w:val="00740FD8"/>
    <w:rsid w:val="007A2450"/>
    <w:rsid w:val="007B7F36"/>
    <w:rsid w:val="007E73EB"/>
    <w:rsid w:val="00840E72"/>
    <w:rsid w:val="008F220F"/>
    <w:rsid w:val="00967D7D"/>
    <w:rsid w:val="00983FFF"/>
    <w:rsid w:val="009C05EB"/>
    <w:rsid w:val="00A22F17"/>
    <w:rsid w:val="00A33882"/>
    <w:rsid w:val="00A65827"/>
    <w:rsid w:val="00AA3060"/>
    <w:rsid w:val="00B40AAE"/>
    <w:rsid w:val="00B7551B"/>
    <w:rsid w:val="00B90012"/>
    <w:rsid w:val="00C160D4"/>
    <w:rsid w:val="00C36125"/>
    <w:rsid w:val="00CA1884"/>
    <w:rsid w:val="00D56B37"/>
    <w:rsid w:val="00E10F51"/>
    <w:rsid w:val="00E13AD6"/>
    <w:rsid w:val="00E36F30"/>
    <w:rsid w:val="00E9569E"/>
    <w:rsid w:val="00EB5DBA"/>
    <w:rsid w:val="00EC127B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F17"/>
  </w:style>
  <w:style w:type="paragraph" w:styleId="Footer">
    <w:name w:val="footer"/>
    <w:basedOn w:val="Normal"/>
    <w:link w:val="FooterChar"/>
    <w:uiPriority w:val="99"/>
    <w:unhideWhenUsed/>
    <w:rsid w:val="00A22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4</cp:revision>
  <dcterms:created xsi:type="dcterms:W3CDTF">2020-04-30T20:29:00Z</dcterms:created>
  <dcterms:modified xsi:type="dcterms:W3CDTF">2020-05-04T19:41:00Z</dcterms:modified>
</cp:coreProperties>
</file>