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650C8B9E" w:rsidR="004A3DB1" w:rsidRPr="004A3DB1" w:rsidRDefault="0074635D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4A3DB1"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79056A">
        <w:rPr>
          <w:rFonts w:asciiTheme="majorHAnsi" w:hAnsiTheme="majorHAnsi"/>
          <w:b/>
          <w:bCs/>
          <w:sz w:val="32"/>
          <w:szCs w:val="32"/>
        </w:rPr>
        <w:t>LISH Learn at Home packs: Year 2</w:t>
      </w:r>
      <w:r w:rsidR="00171D4D">
        <w:rPr>
          <w:rFonts w:asciiTheme="majorHAnsi" w:hAnsiTheme="majorHAnsi"/>
          <w:b/>
          <w:bCs/>
          <w:sz w:val="32"/>
          <w:szCs w:val="32"/>
        </w:rPr>
        <w:t>, Week 5</w:t>
      </w:r>
    </w:p>
    <w:p w14:paraId="12763C5B" w14:textId="76C9535F" w:rsidR="004A3DB1" w:rsidRPr="00D01963" w:rsidRDefault="004A3DB1" w:rsidP="004A3DB1">
      <w:pPr>
        <w:rPr>
          <w:rFonts w:asciiTheme="majorHAnsi" w:hAnsiTheme="majorHAnsi"/>
          <w:color w:val="FF0000"/>
          <w:sz w:val="26"/>
          <w:szCs w:val="26"/>
        </w:rPr>
      </w:pPr>
      <w:r w:rsidRPr="00D01963">
        <w:rPr>
          <w:rFonts w:asciiTheme="majorHAnsi" w:hAnsiTheme="majorHAnsi"/>
          <w:b/>
          <w:bCs/>
          <w:color w:val="FF0000"/>
          <w:sz w:val="26"/>
          <w:szCs w:val="26"/>
        </w:rPr>
        <w:t>These notes are intended for teachers</w:t>
      </w:r>
      <w:r w:rsidRPr="00D01963">
        <w:rPr>
          <w:rFonts w:asciiTheme="majorHAnsi" w:hAnsiTheme="majorHAnsi"/>
          <w:color w:val="FF0000"/>
          <w:sz w:val="26"/>
          <w:szCs w:val="26"/>
        </w:rPr>
        <w:t xml:space="preserve"> who are using these materials to continue to teach their class using </w:t>
      </w:r>
      <w:r w:rsidR="00644A81" w:rsidRPr="00D01963">
        <w:rPr>
          <w:rFonts w:asciiTheme="majorHAnsi" w:hAnsiTheme="majorHAnsi"/>
          <w:color w:val="FF0000"/>
          <w:sz w:val="26"/>
          <w:szCs w:val="26"/>
        </w:rPr>
        <w:t>a</w:t>
      </w:r>
      <w:r w:rsidRPr="00D01963">
        <w:rPr>
          <w:rFonts w:asciiTheme="majorHAnsi" w:hAnsiTheme="majorHAnsi"/>
          <w:color w:val="FF0000"/>
          <w:sz w:val="26"/>
          <w:szCs w:val="26"/>
        </w:rPr>
        <w:t xml:space="preserve"> form of online file sharing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5E0D7711" w:rsidR="00171D4D" w:rsidRPr="000641E5" w:rsidRDefault="004A3DB1" w:rsidP="0074635D">
      <w:pPr>
        <w:pStyle w:val="ListParagraph"/>
        <w:numPr>
          <w:ilvl w:val="0"/>
          <w:numId w:val="1"/>
        </w:numPr>
        <w:spacing w:line="276" w:lineRule="auto"/>
        <w:ind w:right="-46"/>
        <w:rPr>
          <w:rFonts w:asciiTheme="majorHAnsi" w:hAnsiTheme="majorHAnsi"/>
          <w:sz w:val="30"/>
          <w:szCs w:val="30"/>
        </w:rPr>
      </w:pPr>
      <w:r w:rsidRPr="0074635D">
        <w:rPr>
          <w:rFonts w:asciiTheme="majorHAnsi" w:hAnsiTheme="majorHAnsi"/>
          <w:b/>
          <w:bCs/>
          <w:color w:val="0432FF"/>
          <w:sz w:val="26"/>
          <w:szCs w:val="26"/>
        </w:rPr>
        <w:t>Day 1</w:t>
      </w:r>
      <w:r w:rsidRPr="00A365C3"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Ch</w:t>
      </w:r>
      <w:r w:rsidR="00E5118A">
        <w:rPr>
          <w:rFonts w:asciiTheme="majorHAnsi" w:hAnsiTheme="majorHAnsi"/>
          <w:sz w:val="26"/>
          <w:szCs w:val="26"/>
        </w:rPr>
        <w:t>ildre</w:t>
      </w:r>
      <w:r w:rsidR="00A365C3" w:rsidRPr="00A365C3">
        <w:rPr>
          <w:rFonts w:asciiTheme="majorHAnsi" w:hAnsiTheme="majorHAnsi"/>
          <w:sz w:val="26"/>
          <w:szCs w:val="26"/>
        </w:rPr>
        <w:t xml:space="preserve">n listen to </w:t>
      </w:r>
      <w:r w:rsidR="00A365C3" w:rsidRPr="00A365C3">
        <w:rPr>
          <w:rFonts w:asciiTheme="majorHAnsi" w:hAnsiTheme="majorHAnsi"/>
          <w:i/>
          <w:sz w:val="26"/>
          <w:szCs w:val="26"/>
        </w:rPr>
        <w:t>The Paper Bag Princess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A365C3">
        <w:rPr>
          <w:rFonts w:asciiTheme="majorHAnsi" w:hAnsiTheme="majorHAnsi"/>
          <w:sz w:val="26"/>
          <w:szCs w:val="26"/>
        </w:rPr>
        <w:t>read b</w:t>
      </w:r>
      <w:r w:rsidR="00A365C3" w:rsidRPr="00A365C3">
        <w:rPr>
          <w:rFonts w:asciiTheme="majorHAnsi" w:hAnsiTheme="majorHAnsi"/>
          <w:sz w:val="26"/>
          <w:szCs w:val="26"/>
        </w:rPr>
        <w:t>y the</w:t>
      </w:r>
      <w:r w:rsidR="00A365C3">
        <w:rPr>
          <w:rFonts w:asciiTheme="majorHAnsi" w:hAnsiTheme="majorHAnsi"/>
          <w:sz w:val="26"/>
          <w:szCs w:val="26"/>
        </w:rPr>
        <w:t xml:space="preserve"> book’s</w:t>
      </w:r>
      <w:r w:rsidR="00F1663A">
        <w:rPr>
          <w:rFonts w:asciiTheme="majorHAnsi" w:hAnsiTheme="majorHAnsi"/>
          <w:sz w:val="26"/>
          <w:szCs w:val="26"/>
        </w:rPr>
        <w:t xml:space="preserve"> author, Robert </w:t>
      </w:r>
      <w:proofErr w:type="spellStart"/>
      <w:r w:rsidR="00F1663A">
        <w:rPr>
          <w:rFonts w:asciiTheme="majorHAnsi" w:hAnsiTheme="majorHAnsi"/>
          <w:sz w:val="26"/>
          <w:szCs w:val="26"/>
        </w:rPr>
        <w:t>Mu</w:t>
      </w:r>
      <w:r w:rsidR="00A365C3" w:rsidRPr="00A365C3">
        <w:rPr>
          <w:rFonts w:asciiTheme="majorHAnsi" w:hAnsiTheme="majorHAnsi"/>
          <w:sz w:val="26"/>
          <w:szCs w:val="26"/>
        </w:rPr>
        <w:t>nsch</w:t>
      </w:r>
      <w:proofErr w:type="spellEnd"/>
      <w:r w:rsidR="00CD3279">
        <w:rPr>
          <w:rFonts w:asciiTheme="majorHAnsi" w:hAnsiTheme="majorHAnsi"/>
          <w:sz w:val="26"/>
          <w:szCs w:val="26"/>
        </w:rPr>
        <w:t xml:space="preserve">. </w:t>
      </w:r>
      <w:r w:rsidR="0074635D">
        <w:rPr>
          <w:rFonts w:asciiTheme="majorHAnsi" w:hAnsiTheme="majorHAnsi"/>
          <w:sz w:val="26"/>
          <w:szCs w:val="26"/>
        </w:rPr>
        <w:t xml:space="preserve"> </w:t>
      </w:r>
      <w:r w:rsidR="0074635D" w:rsidRPr="0074635D">
        <w:rPr>
          <w:rFonts w:asciiTheme="majorHAnsi" w:hAnsiTheme="majorHAnsi"/>
          <w:color w:val="0432FF"/>
          <w:sz w:val="26"/>
          <w:szCs w:val="26"/>
        </w:rPr>
        <w:t xml:space="preserve">If possible, go through the PowerPoint on an online meeting place. </w:t>
      </w:r>
      <w:r w:rsidR="0074635D">
        <w:rPr>
          <w:rFonts w:asciiTheme="majorHAnsi" w:hAnsiTheme="majorHAnsi"/>
          <w:sz w:val="26"/>
          <w:szCs w:val="26"/>
        </w:rPr>
        <w:t>If children can access the PowerPoint, there is voice-over teaching provided. Children use</w:t>
      </w:r>
      <w:r w:rsidR="00465677">
        <w:rPr>
          <w:rFonts w:asciiTheme="majorHAnsi" w:hAnsiTheme="majorHAnsi"/>
          <w:sz w:val="26"/>
          <w:szCs w:val="26"/>
        </w:rPr>
        <w:t xml:space="preserve"> adjectives to write</w:t>
      </w:r>
      <w:r w:rsidR="00A365C3">
        <w:rPr>
          <w:rFonts w:asciiTheme="majorHAnsi" w:hAnsiTheme="majorHAnsi"/>
          <w:sz w:val="26"/>
          <w:szCs w:val="26"/>
        </w:rPr>
        <w:t xml:space="preserve"> profiles of characters from</w:t>
      </w:r>
      <w:r w:rsidR="0074635D">
        <w:rPr>
          <w:rFonts w:asciiTheme="majorHAnsi" w:hAnsiTheme="majorHAnsi"/>
          <w:sz w:val="26"/>
          <w:szCs w:val="26"/>
        </w:rPr>
        <w:t xml:space="preserve"> the book. </w:t>
      </w:r>
    </w:p>
    <w:p w14:paraId="4A10A4F4" w14:textId="6BD74A15" w:rsidR="00A365C3" w:rsidRPr="00CD3279" w:rsidRDefault="00A365C3" w:rsidP="0074635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E5118A">
        <w:rPr>
          <w:rFonts w:asciiTheme="majorHAnsi" w:hAnsiTheme="majorHAnsi"/>
          <w:b/>
          <w:bCs/>
          <w:color w:val="0432FF"/>
          <w:sz w:val="26"/>
          <w:szCs w:val="26"/>
        </w:rPr>
        <w:t>Day 2</w:t>
      </w:r>
      <w:r>
        <w:rPr>
          <w:rFonts w:asciiTheme="majorHAnsi" w:hAnsiTheme="majorHAnsi"/>
          <w:b/>
          <w:bCs/>
          <w:sz w:val="26"/>
          <w:szCs w:val="26"/>
        </w:rPr>
        <w:t xml:space="preserve"> – </w:t>
      </w:r>
      <w:r w:rsidRPr="00A365C3">
        <w:rPr>
          <w:rFonts w:asciiTheme="majorHAnsi" w:hAnsiTheme="majorHAnsi"/>
          <w:bCs/>
          <w:sz w:val="26"/>
          <w:szCs w:val="26"/>
        </w:rPr>
        <w:t>Ch</w:t>
      </w:r>
      <w:r w:rsidR="00E5118A">
        <w:rPr>
          <w:rFonts w:asciiTheme="majorHAnsi" w:hAnsiTheme="majorHAnsi"/>
          <w:bCs/>
          <w:sz w:val="26"/>
          <w:szCs w:val="26"/>
        </w:rPr>
        <w:t>ildre</w:t>
      </w:r>
      <w:r w:rsidRPr="00A365C3">
        <w:rPr>
          <w:rFonts w:asciiTheme="majorHAnsi" w:hAnsiTheme="majorHAnsi"/>
          <w:bCs/>
          <w:sz w:val="26"/>
          <w:szCs w:val="26"/>
        </w:rPr>
        <w:t>n re</w:t>
      </w:r>
      <w:r>
        <w:rPr>
          <w:rFonts w:asciiTheme="majorHAnsi" w:hAnsiTheme="majorHAnsi"/>
          <w:bCs/>
          <w:sz w:val="26"/>
          <w:szCs w:val="26"/>
        </w:rPr>
        <w:t>-</w:t>
      </w:r>
      <w:r w:rsidRPr="00A365C3">
        <w:rPr>
          <w:rFonts w:asciiTheme="majorHAnsi" w:hAnsiTheme="majorHAnsi"/>
          <w:bCs/>
          <w:sz w:val="26"/>
          <w:szCs w:val="26"/>
        </w:rPr>
        <w:t xml:space="preserve">watch </w:t>
      </w:r>
      <w:r w:rsidRPr="00A365C3">
        <w:rPr>
          <w:rFonts w:asciiTheme="majorHAnsi" w:hAnsiTheme="majorHAnsi"/>
          <w:bCs/>
          <w:i/>
          <w:sz w:val="26"/>
          <w:szCs w:val="26"/>
        </w:rPr>
        <w:t>The Paper Bag Princess</w:t>
      </w:r>
      <w:r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74635D" w:rsidRPr="00E5118A">
        <w:rPr>
          <w:rFonts w:asciiTheme="majorHAnsi" w:hAnsiTheme="majorHAnsi"/>
          <w:bCs/>
          <w:color w:val="0432FF"/>
          <w:sz w:val="26"/>
          <w:szCs w:val="26"/>
        </w:rPr>
        <w:t xml:space="preserve">Continue with a PowerPoint, teaching more about noun phrases.  </w:t>
      </w:r>
      <w:r w:rsidR="00CD3279">
        <w:rPr>
          <w:rFonts w:asciiTheme="majorHAnsi" w:hAnsiTheme="majorHAnsi"/>
          <w:bCs/>
          <w:sz w:val="26"/>
          <w:szCs w:val="26"/>
        </w:rPr>
        <w:t>They create</w:t>
      </w:r>
      <w:r>
        <w:rPr>
          <w:rFonts w:asciiTheme="majorHAnsi" w:hAnsiTheme="majorHAnsi"/>
          <w:bCs/>
          <w:sz w:val="26"/>
          <w:szCs w:val="26"/>
        </w:rPr>
        <w:t xml:space="preserve"> humorous phrases from provided sets of determiners, adverbs, adjectives and nouns.</w:t>
      </w:r>
      <w:r w:rsidR="00CD3279">
        <w:rPr>
          <w:rFonts w:asciiTheme="majorHAnsi" w:hAnsiTheme="majorHAnsi"/>
          <w:bCs/>
          <w:sz w:val="26"/>
          <w:szCs w:val="26"/>
        </w:rPr>
        <w:t xml:space="preserve"> </w:t>
      </w:r>
    </w:p>
    <w:p w14:paraId="4981FC9E" w14:textId="632C3E77" w:rsidR="00A365C3" w:rsidRPr="00A365C3" w:rsidRDefault="00A365C3" w:rsidP="0074635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E5118A">
        <w:rPr>
          <w:rFonts w:asciiTheme="majorHAnsi" w:hAnsiTheme="majorHAnsi"/>
          <w:b/>
          <w:bCs/>
          <w:color w:val="0432FF"/>
          <w:sz w:val="26"/>
          <w:szCs w:val="26"/>
        </w:rPr>
        <w:t xml:space="preserve">Day 3 </w:t>
      </w:r>
      <w:r w:rsidRPr="00A365C3">
        <w:rPr>
          <w:rFonts w:asciiTheme="majorHAnsi" w:hAnsiTheme="majorHAnsi"/>
          <w:bCs/>
          <w:sz w:val="26"/>
          <w:szCs w:val="26"/>
        </w:rPr>
        <w:t>– Ch</w:t>
      </w:r>
      <w:r w:rsidR="00E5118A">
        <w:rPr>
          <w:rFonts w:asciiTheme="majorHAnsi" w:hAnsiTheme="majorHAnsi"/>
          <w:bCs/>
          <w:sz w:val="26"/>
          <w:szCs w:val="26"/>
        </w:rPr>
        <w:t>ildre</w:t>
      </w:r>
      <w:r w:rsidRPr="00A365C3">
        <w:rPr>
          <w:rFonts w:asciiTheme="majorHAnsi" w:hAnsiTheme="majorHAnsi"/>
          <w:bCs/>
          <w:sz w:val="26"/>
          <w:szCs w:val="26"/>
        </w:rPr>
        <w:t>n read a mon</w:t>
      </w:r>
      <w:r>
        <w:rPr>
          <w:rFonts w:asciiTheme="majorHAnsi" w:hAnsiTheme="majorHAnsi"/>
          <w:bCs/>
          <w:sz w:val="26"/>
          <w:szCs w:val="26"/>
        </w:rPr>
        <w:t xml:space="preserve">ster poem, </w:t>
      </w:r>
      <w:r w:rsidRPr="00A365C3">
        <w:rPr>
          <w:rFonts w:asciiTheme="majorHAnsi" w:hAnsiTheme="majorHAnsi"/>
          <w:bCs/>
          <w:i/>
          <w:sz w:val="26"/>
          <w:szCs w:val="26"/>
        </w:rPr>
        <w:t>It’s Behind You!</w:t>
      </w:r>
      <w:r w:rsidRPr="00A365C3">
        <w:rPr>
          <w:rFonts w:asciiTheme="majorHAnsi" w:hAnsiTheme="majorHAnsi"/>
          <w:bCs/>
          <w:sz w:val="26"/>
          <w:szCs w:val="26"/>
        </w:rPr>
        <w:t xml:space="preserve"> by David Harmer. </w:t>
      </w:r>
      <w:r w:rsidR="00E5118A">
        <w:rPr>
          <w:rFonts w:asciiTheme="majorHAnsi" w:hAnsiTheme="majorHAnsi"/>
          <w:bCs/>
          <w:color w:val="0000FF"/>
          <w:sz w:val="26"/>
          <w:szCs w:val="26"/>
        </w:rPr>
        <w:t>If possible, re</w:t>
      </w:r>
      <w:r w:rsidR="00CD3279" w:rsidRPr="00CD3279">
        <w:rPr>
          <w:rFonts w:asciiTheme="majorHAnsi" w:hAnsiTheme="majorHAnsi"/>
          <w:bCs/>
          <w:color w:val="0000FF"/>
          <w:sz w:val="26"/>
          <w:szCs w:val="26"/>
        </w:rPr>
        <w:t xml:space="preserve">cord </w:t>
      </w:r>
      <w:r w:rsidR="00E5118A">
        <w:rPr>
          <w:rFonts w:asciiTheme="majorHAnsi" w:hAnsiTheme="majorHAnsi"/>
          <w:bCs/>
          <w:color w:val="0000FF"/>
          <w:sz w:val="26"/>
          <w:szCs w:val="26"/>
        </w:rPr>
        <w:t xml:space="preserve">yourself </w:t>
      </w:r>
      <w:r w:rsidR="00CD3279" w:rsidRPr="00CD3279">
        <w:rPr>
          <w:rFonts w:asciiTheme="majorHAnsi" w:hAnsiTheme="majorHAnsi"/>
          <w:bCs/>
          <w:color w:val="0000FF"/>
          <w:sz w:val="26"/>
          <w:szCs w:val="26"/>
        </w:rPr>
        <w:t>reading poems for Days 3-5</w:t>
      </w:r>
      <w:r w:rsidR="00CD3279">
        <w:rPr>
          <w:rFonts w:asciiTheme="majorHAnsi" w:hAnsiTheme="majorHAnsi"/>
          <w:bCs/>
          <w:sz w:val="26"/>
          <w:szCs w:val="26"/>
        </w:rPr>
        <w:t xml:space="preserve">.) </w:t>
      </w:r>
      <w:r w:rsidRPr="00A365C3">
        <w:rPr>
          <w:rFonts w:asciiTheme="majorHAnsi" w:hAnsiTheme="majorHAnsi"/>
          <w:bCs/>
          <w:sz w:val="26"/>
          <w:szCs w:val="26"/>
        </w:rPr>
        <w:t>The</w:t>
      </w:r>
      <w:r w:rsidR="00E5118A">
        <w:rPr>
          <w:rFonts w:asciiTheme="majorHAnsi" w:hAnsiTheme="majorHAnsi"/>
          <w:bCs/>
          <w:sz w:val="26"/>
          <w:szCs w:val="26"/>
        </w:rPr>
        <w:t xml:space="preserve">n children </w:t>
      </w:r>
      <w:r w:rsidRPr="00A365C3">
        <w:rPr>
          <w:rFonts w:asciiTheme="majorHAnsi" w:hAnsiTheme="majorHAnsi"/>
          <w:bCs/>
          <w:sz w:val="26"/>
          <w:szCs w:val="26"/>
        </w:rPr>
        <w:t xml:space="preserve">explore how exclamation marks and capitalised words </w:t>
      </w:r>
      <w:r w:rsidR="00E5118A">
        <w:rPr>
          <w:rFonts w:asciiTheme="majorHAnsi" w:hAnsiTheme="majorHAnsi"/>
          <w:bCs/>
          <w:sz w:val="26"/>
          <w:szCs w:val="26"/>
        </w:rPr>
        <w:t>are</w:t>
      </w:r>
      <w:r>
        <w:rPr>
          <w:rFonts w:asciiTheme="majorHAnsi" w:hAnsiTheme="majorHAnsi"/>
          <w:bCs/>
          <w:sz w:val="26"/>
          <w:szCs w:val="26"/>
        </w:rPr>
        <w:t xml:space="preserve"> used to </w:t>
      </w:r>
      <w:r w:rsidRPr="00A365C3">
        <w:rPr>
          <w:rFonts w:asciiTheme="majorHAnsi" w:hAnsiTheme="majorHAnsi"/>
          <w:bCs/>
          <w:sz w:val="26"/>
          <w:szCs w:val="26"/>
        </w:rPr>
        <w:t xml:space="preserve">create effect and emphasis. </w:t>
      </w:r>
      <w:r w:rsidR="00CD3279">
        <w:rPr>
          <w:rFonts w:asciiTheme="majorHAnsi" w:hAnsiTheme="majorHAnsi"/>
          <w:bCs/>
          <w:sz w:val="26"/>
          <w:szCs w:val="26"/>
        </w:rPr>
        <w:t>They draw and describe a monster</w:t>
      </w:r>
      <w:r w:rsidR="00465677">
        <w:rPr>
          <w:rFonts w:asciiTheme="majorHAnsi" w:hAnsiTheme="majorHAnsi"/>
          <w:bCs/>
          <w:sz w:val="26"/>
          <w:szCs w:val="26"/>
        </w:rPr>
        <w:t xml:space="preserve">, using exclamations and </w:t>
      </w:r>
      <w:r w:rsidR="00E5118A">
        <w:rPr>
          <w:rFonts w:asciiTheme="majorHAnsi" w:hAnsiTheme="majorHAnsi"/>
          <w:bCs/>
          <w:sz w:val="26"/>
          <w:szCs w:val="26"/>
        </w:rPr>
        <w:t>capitals.</w:t>
      </w:r>
    </w:p>
    <w:p w14:paraId="15E01FD6" w14:textId="36F389B7" w:rsidR="00A365C3" w:rsidRPr="00A365C3" w:rsidRDefault="00A365C3" w:rsidP="0074635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8F7E27">
        <w:rPr>
          <w:rFonts w:asciiTheme="majorHAnsi" w:hAnsiTheme="majorHAnsi"/>
          <w:sz w:val="26"/>
          <w:szCs w:val="26"/>
        </w:rPr>
        <w:t>R</w:t>
      </w:r>
      <w:r w:rsidRPr="00A365C3">
        <w:rPr>
          <w:rFonts w:asciiTheme="majorHAnsi" w:hAnsiTheme="majorHAnsi"/>
          <w:sz w:val="26"/>
          <w:szCs w:val="26"/>
        </w:rPr>
        <w:t>ead two further monster poems</w:t>
      </w:r>
      <w:r>
        <w:rPr>
          <w:rFonts w:asciiTheme="majorHAnsi" w:hAnsiTheme="majorHAnsi"/>
          <w:sz w:val="26"/>
          <w:szCs w:val="26"/>
        </w:rPr>
        <w:t>:</w:t>
      </w:r>
      <w:r w:rsidRPr="00A365C3">
        <w:rPr>
          <w:rFonts w:asciiTheme="majorHAnsi" w:hAnsiTheme="majorHAnsi"/>
          <w:i/>
          <w:sz w:val="26"/>
          <w:szCs w:val="26"/>
        </w:rPr>
        <w:t xml:space="preserve"> There Are Gribbles </w:t>
      </w:r>
      <w:r w:rsidRPr="00A365C3">
        <w:rPr>
          <w:rFonts w:asciiTheme="majorHAnsi" w:hAnsiTheme="majorHAnsi"/>
          <w:sz w:val="26"/>
          <w:szCs w:val="26"/>
        </w:rPr>
        <w:t>by Paul Cookson and</w:t>
      </w:r>
      <w:r w:rsidRPr="00A365C3">
        <w:rPr>
          <w:rFonts w:asciiTheme="majorHAnsi" w:hAnsiTheme="majorHAnsi"/>
          <w:i/>
          <w:sz w:val="26"/>
          <w:szCs w:val="26"/>
        </w:rPr>
        <w:t xml:space="preserve"> Next Door </w:t>
      </w:r>
      <w:r w:rsidRPr="00A365C3">
        <w:rPr>
          <w:rFonts w:asciiTheme="majorHAnsi" w:hAnsiTheme="majorHAnsi"/>
          <w:sz w:val="26"/>
          <w:szCs w:val="26"/>
        </w:rPr>
        <w:t>by David Harmer</w:t>
      </w:r>
      <w:r>
        <w:rPr>
          <w:rFonts w:asciiTheme="majorHAnsi" w:hAnsiTheme="majorHAnsi"/>
          <w:sz w:val="26"/>
          <w:szCs w:val="26"/>
        </w:rPr>
        <w:t xml:space="preserve">. </w:t>
      </w:r>
      <w:r w:rsidR="008F7E27">
        <w:rPr>
          <w:rFonts w:asciiTheme="majorHAnsi" w:hAnsiTheme="majorHAnsi"/>
          <w:sz w:val="26"/>
          <w:szCs w:val="26"/>
        </w:rPr>
        <w:t xml:space="preserve"> L</w:t>
      </w:r>
      <w:r>
        <w:rPr>
          <w:rFonts w:asciiTheme="majorHAnsi" w:hAnsiTheme="majorHAnsi"/>
          <w:sz w:val="26"/>
          <w:szCs w:val="26"/>
        </w:rPr>
        <w:t xml:space="preserve">earn </w:t>
      </w:r>
      <w:r w:rsidR="00465677">
        <w:rPr>
          <w:rFonts w:asciiTheme="majorHAnsi" w:hAnsiTheme="majorHAnsi"/>
          <w:sz w:val="26"/>
          <w:szCs w:val="26"/>
        </w:rPr>
        <w:t xml:space="preserve">some </w:t>
      </w:r>
      <w:r>
        <w:rPr>
          <w:rFonts w:asciiTheme="majorHAnsi" w:hAnsiTheme="majorHAnsi"/>
          <w:sz w:val="26"/>
          <w:szCs w:val="26"/>
        </w:rPr>
        <w:t>key</w:t>
      </w:r>
      <w:r w:rsidRPr="00A365C3">
        <w:rPr>
          <w:rFonts w:asciiTheme="majorHAnsi" w:hAnsiTheme="majorHAnsi"/>
          <w:sz w:val="26"/>
          <w:szCs w:val="26"/>
        </w:rPr>
        <w:t xml:space="preserve"> poetry</w:t>
      </w:r>
      <w:r w:rsidR="006A621C">
        <w:rPr>
          <w:rFonts w:asciiTheme="majorHAnsi" w:hAnsiTheme="majorHAnsi"/>
          <w:sz w:val="26"/>
          <w:szCs w:val="26"/>
        </w:rPr>
        <w:t xml:space="preserve"> terminology and use this vocabulary</w:t>
      </w:r>
      <w:r w:rsidRPr="00A365C3">
        <w:rPr>
          <w:rFonts w:asciiTheme="majorHAnsi" w:hAnsiTheme="majorHAnsi"/>
          <w:sz w:val="26"/>
          <w:szCs w:val="26"/>
        </w:rPr>
        <w:t xml:space="preserve"> to compare the two poems. </w:t>
      </w:r>
      <w:r w:rsidR="008F7E27">
        <w:rPr>
          <w:rFonts w:asciiTheme="majorHAnsi" w:hAnsiTheme="majorHAnsi"/>
          <w:sz w:val="26"/>
          <w:szCs w:val="26"/>
        </w:rPr>
        <w:t>F</w:t>
      </w:r>
      <w:r w:rsidR="00465677">
        <w:rPr>
          <w:rFonts w:asciiTheme="majorHAnsi" w:hAnsiTheme="majorHAnsi"/>
          <w:sz w:val="26"/>
          <w:szCs w:val="26"/>
        </w:rPr>
        <w:t>inish by writing</w:t>
      </w:r>
      <w:r w:rsidRPr="00A365C3">
        <w:rPr>
          <w:rFonts w:asciiTheme="majorHAnsi" w:hAnsiTheme="majorHAnsi"/>
          <w:sz w:val="26"/>
          <w:szCs w:val="26"/>
        </w:rPr>
        <w:t xml:space="preserve"> a humorous definition of ‘</w:t>
      </w:r>
      <w:proofErr w:type="spellStart"/>
      <w:r w:rsidRPr="00A365C3">
        <w:rPr>
          <w:rFonts w:asciiTheme="majorHAnsi" w:hAnsiTheme="majorHAnsi"/>
          <w:sz w:val="26"/>
          <w:szCs w:val="26"/>
        </w:rPr>
        <w:t>gribbling</w:t>
      </w:r>
      <w:proofErr w:type="spellEnd"/>
      <w:r w:rsidRPr="00A365C3">
        <w:rPr>
          <w:rFonts w:asciiTheme="majorHAnsi" w:hAnsiTheme="majorHAnsi"/>
          <w:sz w:val="26"/>
          <w:szCs w:val="26"/>
        </w:rPr>
        <w:t>’.</w:t>
      </w:r>
    </w:p>
    <w:p w14:paraId="604F2F94" w14:textId="50C9A145" w:rsidR="00A365C3" w:rsidRPr="00A365C3" w:rsidRDefault="00A365C3" w:rsidP="0074635D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 xml:space="preserve">– </w:t>
      </w:r>
      <w:r>
        <w:rPr>
          <w:rFonts w:asciiTheme="majorHAnsi" w:hAnsiTheme="majorHAnsi"/>
          <w:bCs/>
          <w:sz w:val="26"/>
          <w:szCs w:val="26"/>
        </w:rPr>
        <w:t>Ch</w:t>
      </w:r>
      <w:r w:rsidR="008F7E27">
        <w:rPr>
          <w:rFonts w:asciiTheme="majorHAnsi" w:hAnsiTheme="majorHAnsi"/>
          <w:bCs/>
          <w:sz w:val="26"/>
          <w:szCs w:val="26"/>
        </w:rPr>
        <w:t>ildre</w:t>
      </w:r>
      <w:r>
        <w:rPr>
          <w:rFonts w:asciiTheme="majorHAnsi" w:hAnsiTheme="majorHAnsi"/>
          <w:bCs/>
          <w:sz w:val="26"/>
          <w:szCs w:val="26"/>
        </w:rPr>
        <w:t>n re-read</w:t>
      </w:r>
      <w:r w:rsidR="00CD3279">
        <w:rPr>
          <w:rFonts w:asciiTheme="majorHAnsi" w:hAnsiTheme="majorHAnsi"/>
          <w:bCs/>
          <w:sz w:val="26"/>
          <w:szCs w:val="26"/>
        </w:rPr>
        <w:t xml:space="preserve"> the week’s poems along with</w:t>
      </w:r>
      <w:r>
        <w:rPr>
          <w:rFonts w:asciiTheme="majorHAnsi" w:hAnsiTheme="majorHAnsi"/>
          <w:bCs/>
          <w:sz w:val="26"/>
          <w:szCs w:val="26"/>
        </w:rPr>
        <w:t xml:space="preserve"> </w:t>
      </w:r>
      <w:r w:rsidRPr="00A365C3">
        <w:rPr>
          <w:rFonts w:asciiTheme="majorHAnsi" w:hAnsiTheme="majorHAnsi"/>
          <w:bCs/>
          <w:i/>
          <w:sz w:val="26"/>
          <w:szCs w:val="26"/>
        </w:rPr>
        <w:t>The Football Field Foul Fiend</w:t>
      </w:r>
      <w:r>
        <w:rPr>
          <w:rFonts w:asciiTheme="majorHAnsi" w:hAnsiTheme="majorHAnsi"/>
          <w:bCs/>
          <w:i/>
          <w:sz w:val="26"/>
          <w:szCs w:val="26"/>
        </w:rPr>
        <w:t xml:space="preserve"> </w:t>
      </w:r>
      <w:r>
        <w:rPr>
          <w:rFonts w:asciiTheme="majorHAnsi" w:hAnsiTheme="majorHAnsi"/>
          <w:bCs/>
          <w:sz w:val="26"/>
          <w:szCs w:val="26"/>
        </w:rPr>
        <w:t xml:space="preserve">by Paul Cookson. </w:t>
      </w:r>
      <w:r w:rsidR="00465677">
        <w:rPr>
          <w:rFonts w:asciiTheme="majorHAnsi" w:hAnsiTheme="majorHAnsi"/>
          <w:bCs/>
          <w:sz w:val="26"/>
          <w:szCs w:val="26"/>
        </w:rPr>
        <w:t>They look at alliteration in the latter and then choose their favourite of the poems to write about using qualifying adverbs</w:t>
      </w:r>
      <w:r w:rsidR="00943100">
        <w:rPr>
          <w:rFonts w:asciiTheme="majorHAnsi" w:hAnsiTheme="majorHAnsi"/>
          <w:bCs/>
          <w:sz w:val="26"/>
          <w:szCs w:val="26"/>
        </w:rPr>
        <w:t>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279EDAB6" w:rsidR="00A31FF0" w:rsidRDefault="004A3DB1" w:rsidP="00D01963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A03DCA">
        <w:rPr>
          <w:rFonts w:asciiTheme="majorHAnsi" w:hAnsiTheme="majorHAnsi"/>
          <w:bCs/>
          <w:sz w:val="26"/>
          <w:szCs w:val="26"/>
        </w:rPr>
        <w:t xml:space="preserve">Listen to a fantasy </w:t>
      </w:r>
      <w:r w:rsidR="00A03DCA" w:rsidRPr="00A03DCA">
        <w:rPr>
          <w:rFonts w:asciiTheme="majorHAnsi" w:hAnsiTheme="majorHAnsi"/>
          <w:bCs/>
          <w:sz w:val="26"/>
          <w:szCs w:val="26"/>
        </w:rPr>
        <w:t>story</w:t>
      </w:r>
      <w:r w:rsidR="00A03DCA">
        <w:rPr>
          <w:rFonts w:asciiTheme="majorHAnsi" w:hAnsiTheme="majorHAnsi"/>
          <w:bCs/>
          <w:sz w:val="26"/>
          <w:szCs w:val="26"/>
        </w:rPr>
        <w:t>; define nouns and adjectives; write character profiles using adjectives to enhance descriptions.</w:t>
      </w:r>
    </w:p>
    <w:p w14:paraId="2A87679E" w14:textId="4AE3D60C" w:rsidR="00A03DCA" w:rsidRDefault="00A03DCA" w:rsidP="00D01963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Re-listen to a fantasy story; define qual</w:t>
      </w:r>
      <w:r w:rsidR="008E01B3">
        <w:rPr>
          <w:rFonts w:asciiTheme="majorHAnsi" w:hAnsiTheme="majorHAnsi"/>
          <w:bCs/>
          <w:sz w:val="26"/>
          <w:szCs w:val="26"/>
        </w:rPr>
        <w:t>ifying adverbs; use adverbs and</w:t>
      </w:r>
      <w:r>
        <w:rPr>
          <w:rFonts w:asciiTheme="majorHAnsi" w:hAnsiTheme="majorHAnsi"/>
          <w:bCs/>
          <w:sz w:val="26"/>
          <w:szCs w:val="26"/>
        </w:rPr>
        <w:t xml:space="preserve"> adjectives in short phrases</w:t>
      </w:r>
      <w:r w:rsidR="008E01B3">
        <w:rPr>
          <w:rFonts w:asciiTheme="majorHAnsi" w:hAnsiTheme="majorHAnsi"/>
          <w:bCs/>
          <w:sz w:val="26"/>
          <w:szCs w:val="26"/>
        </w:rPr>
        <w:t>.</w:t>
      </w:r>
    </w:p>
    <w:p w14:paraId="27218D12" w14:textId="74EC24C4" w:rsidR="00A03DCA" w:rsidRDefault="00A03DCA" w:rsidP="00D01963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E7F2A">
        <w:rPr>
          <w:rFonts w:asciiTheme="majorHAnsi" w:hAnsiTheme="majorHAnsi"/>
          <w:bCs/>
          <w:sz w:val="26"/>
          <w:szCs w:val="26"/>
        </w:rPr>
        <w:t>R</w:t>
      </w:r>
      <w:r>
        <w:rPr>
          <w:rFonts w:asciiTheme="majorHAnsi" w:hAnsiTheme="majorHAnsi"/>
          <w:bCs/>
          <w:sz w:val="26"/>
          <w:szCs w:val="26"/>
        </w:rPr>
        <w:t>ead a humorous poem; explore exclamation marks and capitalised words in a text; write a descriptive text using exclamation marks and capitals</w:t>
      </w:r>
      <w:r w:rsidR="008E01B3">
        <w:rPr>
          <w:rFonts w:asciiTheme="majorHAnsi" w:hAnsiTheme="majorHAnsi"/>
          <w:bCs/>
          <w:sz w:val="26"/>
          <w:szCs w:val="26"/>
        </w:rPr>
        <w:t>.</w:t>
      </w:r>
    </w:p>
    <w:p w14:paraId="5771D578" w14:textId="429A39E9" w:rsidR="00A03DCA" w:rsidRDefault="00A03DCA" w:rsidP="00D01963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E7F2A">
        <w:rPr>
          <w:rFonts w:asciiTheme="majorHAnsi" w:hAnsiTheme="majorHAnsi"/>
          <w:bCs/>
          <w:sz w:val="26"/>
          <w:szCs w:val="26"/>
        </w:rPr>
        <w:t>R</w:t>
      </w:r>
      <w:r>
        <w:rPr>
          <w:rFonts w:asciiTheme="majorHAnsi" w:hAnsiTheme="majorHAnsi"/>
          <w:bCs/>
          <w:sz w:val="26"/>
          <w:szCs w:val="26"/>
        </w:rPr>
        <w:t>ead further humorous poems on a theme; learn some key terminology for the discussion of poetry;</w:t>
      </w:r>
      <w:r w:rsidR="00253716">
        <w:rPr>
          <w:rFonts w:asciiTheme="majorHAnsi" w:hAnsiTheme="majorHAnsi"/>
          <w:bCs/>
          <w:sz w:val="26"/>
          <w:szCs w:val="26"/>
        </w:rPr>
        <w:t xml:space="preserve"> compare a series of poems</w:t>
      </w:r>
      <w:r w:rsidR="008E01B3">
        <w:rPr>
          <w:rFonts w:asciiTheme="majorHAnsi" w:hAnsiTheme="majorHAnsi"/>
          <w:bCs/>
          <w:sz w:val="26"/>
          <w:szCs w:val="26"/>
        </w:rPr>
        <w:t>.</w:t>
      </w:r>
    </w:p>
    <w:p w14:paraId="75B7C8CF" w14:textId="719DF618" w:rsidR="00A03DCA" w:rsidRDefault="00A03DCA" w:rsidP="00D01963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01963">
        <w:rPr>
          <w:rFonts w:asciiTheme="majorHAnsi" w:hAnsiTheme="majorHAnsi"/>
          <w:bCs/>
          <w:sz w:val="26"/>
          <w:szCs w:val="26"/>
        </w:rPr>
        <w:t>R</w:t>
      </w:r>
      <w:r>
        <w:rPr>
          <w:rFonts w:asciiTheme="majorHAnsi" w:hAnsiTheme="majorHAnsi"/>
          <w:bCs/>
          <w:sz w:val="26"/>
          <w:szCs w:val="26"/>
        </w:rPr>
        <w:t>ead a final humorous poem; define and locate examples of alliteration in poetry</w:t>
      </w:r>
      <w:r w:rsidR="00253716">
        <w:rPr>
          <w:rFonts w:asciiTheme="majorHAnsi" w:hAnsiTheme="majorHAnsi"/>
          <w:bCs/>
          <w:sz w:val="26"/>
          <w:szCs w:val="26"/>
        </w:rPr>
        <w:t>; write about a favourite poem using conjunctions</w:t>
      </w:r>
      <w:r w:rsidR="008E01B3">
        <w:rPr>
          <w:rFonts w:asciiTheme="majorHAnsi" w:hAnsiTheme="majorHAnsi"/>
          <w:bCs/>
          <w:sz w:val="26"/>
          <w:szCs w:val="26"/>
        </w:rPr>
        <w:t>.</w:t>
      </w:r>
    </w:p>
    <w:p w14:paraId="53F6E816" w14:textId="42326716" w:rsidR="00D40A39" w:rsidRDefault="00D40A39" w:rsidP="00D01963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bookmarkStart w:id="0" w:name="_GoBack"/>
      <w:bookmarkEnd w:id="0"/>
    </w:p>
    <w:p w14:paraId="22A9A1B1" w14:textId="77777777" w:rsidR="00D40A39" w:rsidRPr="00A03DCA" w:rsidRDefault="00D40A39" w:rsidP="00D01963">
      <w:pPr>
        <w:spacing w:after="0" w:line="276" w:lineRule="auto"/>
        <w:rPr>
          <w:rFonts w:asciiTheme="majorHAnsi" w:hAnsiTheme="majorHAnsi"/>
          <w:sz w:val="26"/>
          <w:szCs w:val="26"/>
        </w:rPr>
      </w:pPr>
    </w:p>
    <w:sectPr w:rsidR="00D40A39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6A35D" w14:textId="77777777" w:rsidR="00597C65" w:rsidRDefault="00597C65" w:rsidP="00F1663A">
      <w:pPr>
        <w:spacing w:after="0" w:line="240" w:lineRule="auto"/>
      </w:pPr>
      <w:r>
        <w:separator/>
      </w:r>
    </w:p>
  </w:endnote>
  <w:endnote w:type="continuationSeparator" w:id="0">
    <w:p w14:paraId="014B90C6" w14:textId="77777777" w:rsidR="00597C65" w:rsidRDefault="00597C65" w:rsidP="00F1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6CDF" w14:textId="205E9823" w:rsidR="00F1663A" w:rsidRPr="00F1663A" w:rsidRDefault="00F1663A" w:rsidP="00F1663A">
    <w:pPr>
      <w:ind w:left="-284"/>
      <w:rPr>
        <w:rFonts w:asciiTheme="majorHAnsi" w:hAnsiTheme="majorHAnsi" w:cs="Tahoma"/>
        <w:sz w:val="20"/>
        <w:szCs w:val="20"/>
      </w:rPr>
    </w:pPr>
    <w:r w:rsidRPr="00F1663A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F1663A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>
      <w:rPr>
        <w:rStyle w:val="Hyperlink"/>
        <w:rFonts w:asciiTheme="majorHAnsi" w:hAnsiTheme="majorHAnsi" w:cs="Tahoma"/>
        <w:sz w:val="20"/>
        <w:szCs w:val="20"/>
        <w:u w:val="none"/>
      </w:rPr>
      <w:tab/>
      <w:t xml:space="preserve">               </w:t>
    </w:r>
    <w:r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Teacher Notes Week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36B23" w14:textId="77777777" w:rsidR="00597C65" w:rsidRDefault="00597C65" w:rsidP="00F1663A">
      <w:pPr>
        <w:spacing w:after="0" w:line="240" w:lineRule="auto"/>
      </w:pPr>
      <w:r>
        <w:separator/>
      </w:r>
    </w:p>
  </w:footnote>
  <w:footnote w:type="continuationSeparator" w:id="0">
    <w:p w14:paraId="762D1043" w14:textId="77777777" w:rsidR="00597C65" w:rsidRDefault="00597C65" w:rsidP="00F16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171D4D"/>
    <w:rsid w:val="001B04DA"/>
    <w:rsid w:val="002456B7"/>
    <w:rsid w:val="00246695"/>
    <w:rsid w:val="00253716"/>
    <w:rsid w:val="003040AB"/>
    <w:rsid w:val="00352533"/>
    <w:rsid w:val="003A14C4"/>
    <w:rsid w:val="003F56FE"/>
    <w:rsid w:val="0044649D"/>
    <w:rsid w:val="004601D3"/>
    <w:rsid w:val="00465677"/>
    <w:rsid w:val="004A3DB1"/>
    <w:rsid w:val="004E7A91"/>
    <w:rsid w:val="004E7F2A"/>
    <w:rsid w:val="00511DA6"/>
    <w:rsid w:val="00597BF4"/>
    <w:rsid w:val="00597C65"/>
    <w:rsid w:val="00644A81"/>
    <w:rsid w:val="006A621C"/>
    <w:rsid w:val="006E6B29"/>
    <w:rsid w:val="0074635D"/>
    <w:rsid w:val="0079056A"/>
    <w:rsid w:val="007D6E67"/>
    <w:rsid w:val="00873DA7"/>
    <w:rsid w:val="008E01B3"/>
    <w:rsid w:val="008F7E27"/>
    <w:rsid w:val="00922744"/>
    <w:rsid w:val="00936F50"/>
    <w:rsid w:val="00943100"/>
    <w:rsid w:val="00A03DCA"/>
    <w:rsid w:val="00A31FF0"/>
    <w:rsid w:val="00A365C3"/>
    <w:rsid w:val="00A835FE"/>
    <w:rsid w:val="00B13F49"/>
    <w:rsid w:val="00BC2E14"/>
    <w:rsid w:val="00BC45EE"/>
    <w:rsid w:val="00BE38D6"/>
    <w:rsid w:val="00C529C1"/>
    <w:rsid w:val="00CD3279"/>
    <w:rsid w:val="00D01963"/>
    <w:rsid w:val="00D25D5E"/>
    <w:rsid w:val="00D40A39"/>
    <w:rsid w:val="00E5118A"/>
    <w:rsid w:val="00E731F2"/>
    <w:rsid w:val="00F1663A"/>
    <w:rsid w:val="00F7433D"/>
    <w:rsid w:val="00F81EA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33478E"/>
  <w14:defaultImageDpi w14:val="300"/>
  <w15:docId w15:val="{88F5A7AD-F6C7-6C4A-821C-FCCA25BF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3A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6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3A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16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6</cp:revision>
  <dcterms:created xsi:type="dcterms:W3CDTF">2020-04-09T11:59:00Z</dcterms:created>
  <dcterms:modified xsi:type="dcterms:W3CDTF">2020-04-10T13:04:00Z</dcterms:modified>
</cp:coreProperties>
</file>