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6E0C63CE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8C5255">
        <w:rPr>
          <w:rFonts w:asciiTheme="majorHAnsi" w:hAnsiTheme="majorHAnsi"/>
          <w:b/>
          <w:bCs/>
          <w:sz w:val="32"/>
          <w:szCs w:val="32"/>
        </w:rPr>
        <w:t>3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8C5255">
        <w:rPr>
          <w:rFonts w:asciiTheme="majorHAnsi" w:hAnsiTheme="majorHAnsi"/>
          <w:b/>
          <w:bCs/>
          <w:sz w:val="32"/>
          <w:szCs w:val="32"/>
        </w:rPr>
        <w:t>12</w:t>
      </w:r>
    </w:p>
    <w:p w14:paraId="0CB84F60" w14:textId="77777777" w:rsidR="001E776A" w:rsidRPr="001E776A" w:rsidRDefault="001E776A" w:rsidP="001E776A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1E776A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1E776A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068866FA" w14:textId="77777777" w:rsidR="00362790" w:rsidRPr="00362790" w:rsidRDefault="00362790" w:rsidP="0036279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jc w:val="center"/>
        <w:rPr>
          <w:rFonts w:asciiTheme="majorHAnsi" w:eastAsia="Times New Roman" w:hAnsiTheme="majorHAnsi" w:cs="Times New Roman"/>
          <w:color w:val="000000"/>
          <w:lang w:eastAsia="en-GB"/>
        </w:rPr>
      </w:pPr>
      <w:r w:rsidRPr="00362790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362790">
        <w:rPr>
          <w:rFonts w:asciiTheme="majorHAnsi" w:eastAsia="Times New Roman" w:hAnsiTheme="majorHAnsi" w:cs="Times New Roman"/>
          <w:i/>
          <w:iCs/>
          <w:color w:val="000000"/>
          <w:lang w:eastAsia="en-GB"/>
        </w:rPr>
        <w:t xml:space="preserve"> </w:t>
      </w:r>
      <w:r w:rsidRPr="00362790">
        <w:rPr>
          <w:rFonts w:asciiTheme="majorHAnsi" w:eastAsia="Times New Roman" w:hAnsiTheme="majorHAnsi" w:cs="Times New Roman"/>
          <w:color w:val="000000"/>
          <w:lang w:eastAsia="en-GB"/>
        </w:rPr>
        <w:t>Nick, a Suffolk primary teacher.</w:t>
      </w:r>
    </w:p>
    <w:p w14:paraId="39E328A3" w14:textId="77777777" w:rsidR="00362790" w:rsidRPr="00362790" w:rsidRDefault="00362790" w:rsidP="0036279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5A9AC84F" w14:textId="77777777" w:rsidR="00362790" w:rsidRPr="00362790" w:rsidRDefault="00362790" w:rsidP="0036279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  <w:r w:rsidRPr="00362790">
        <w:rPr>
          <w:rFonts w:asciiTheme="majorHAnsi" w:eastAsia="Times New Roman" w:hAnsiTheme="majorHAnsi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7F036965" w14:textId="77777777" w:rsidR="00362790" w:rsidRPr="00362790" w:rsidRDefault="00362790" w:rsidP="0036279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40EF3AB5" w14:textId="77777777" w:rsidR="00362790" w:rsidRPr="00AB45C6" w:rsidRDefault="00362790" w:rsidP="0036279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eastAsia="Times New Roman" w:cs="Times New Roman"/>
          <w:lang w:eastAsia="en-GB"/>
        </w:rPr>
      </w:pPr>
      <w:r w:rsidRPr="00362790">
        <w:rPr>
          <w:rFonts w:asciiTheme="majorHAnsi" w:eastAsia="Times New Roman" w:hAnsiTheme="majorHAnsi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362790">
          <w:rPr>
            <w:rStyle w:val="Hyperlink"/>
            <w:rFonts w:asciiTheme="majorHAnsi" w:eastAsia="Times New Roman" w:hAnsiTheme="majorHAnsi" w:cs="Times New Roman"/>
            <w:lang w:eastAsia="en-GB"/>
          </w:rPr>
          <w:t>Friend of the charity</w:t>
        </w:r>
      </w:hyperlink>
      <w:r w:rsidRPr="00362790">
        <w:rPr>
          <w:rFonts w:asciiTheme="majorHAnsi" w:eastAsia="Times New Roman" w:hAnsiTheme="majorHAnsi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362790">
          <w:rPr>
            <w:rStyle w:val="Hyperlink"/>
            <w:rFonts w:asciiTheme="majorHAnsi" w:eastAsia="Times New Roman" w:hAnsiTheme="majorHAnsi" w:cs="Times New Roman"/>
            <w:lang w:eastAsia="en-GB"/>
          </w:rPr>
          <w:t>free resources for schools</w:t>
        </w:r>
      </w:hyperlink>
      <w:r w:rsidRPr="00AB45C6">
        <w:rPr>
          <w:rFonts w:eastAsia="Times New Roman" w:cs="Times New Roman"/>
          <w:color w:val="000000"/>
          <w:lang w:eastAsia="en-GB"/>
        </w:rPr>
        <w:t>.</w:t>
      </w:r>
    </w:p>
    <w:p w14:paraId="345D6F12" w14:textId="77777777" w:rsidR="001E776A" w:rsidRDefault="001E776A" w:rsidP="004A3DB1">
      <w:pPr>
        <w:rPr>
          <w:rFonts w:asciiTheme="majorHAnsi" w:hAnsiTheme="majorHAnsi"/>
          <w:b/>
          <w:bCs/>
          <w:color w:val="FF0000"/>
          <w:sz w:val="26"/>
          <w:szCs w:val="26"/>
        </w:rPr>
      </w:pPr>
    </w:p>
    <w:p w14:paraId="5CF63770" w14:textId="77777777" w:rsidR="004A3DB1" w:rsidRPr="00AC17CD" w:rsidRDefault="004A3DB1" w:rsidP="004A3DB1">
      <w:pPr>
        <w:rPr>
          <w:rFonts w:asciiTheme="majorHAnsi" w:hAnsiTheme="majorHAnsi"/>
          <w:b/>
          <w:bCs/>
          <w:sz w:val="24"/>
          <w:szCs w:val="24"/>
        </w:rPr>
      </w:pPr>
      <w:r w:rsidRPr="00AC17CD">
        <w:rPr>
          <w:rFonts w:asciiTheme="majorHAnsi" w:hAnsiTheme="majorHAnsi"/>
          <w:b/>
          <w:bCs/>
          <w:sz w:val="24"/>
          <w:szCs w:val="24"/>
        </w:rPr>
        <w:t>The ‘timetable’ for this week’s teaching and learning is as follows</w:t>
      </w:r>
    </w:p>
    <w:p w14:paraId="6AA110BC" w14:textId="2DE86400" w:rsidR="00171D4D" w:rsidRPr="00AC17CD" w:rsidRDefault="004A3DB1" w:rsidP="006F18F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AC17CD">
        <w:rPr>
          <w:rFonts w:asciiTheme="majorHAnsi" w:hAnsiTheme="majorHAnsi"/>
          <w:b/>
          <w:bCs/>
          <w:sz w:val="24"/>
          <w:szCs w:val="24"/>
        </w:rPr>
        <w:t xml:space="preserve">Day 1 </w:t>
      </w:r>
      <w:r w:rsidRPr="00AC17CD">
        <w:rPr>
          <w:rFonts w:asciiTheme="majorHAnsi" w:hAnsiTheme="majorHAnsi"/>
          <w:sz w:val="24"/>
          <w:szCs w:val="24"/>
        </w:rPr>
        <w:t>–</w:t>
      </w:r>
      <w:r w:rsidR="00A365C3" w:rsidRPr="00AC17CD">
        <w:rPr>
          <w:rFonts w:asciiTheme="majorHAnsi" w:hAnsiTheme="majorHAnsi"/>
          <w:sz w:val="24"/>
          <w:szCs w:val="24"/>
        </w:rPr>
        <w:t xml:space="preserve"> </w:t>
      </w:r>
      <w:r w:rsidR="00DF5F15" w:rsidRPr="00AC17CD">
        <w:rPr>
          <w:rFonts w:asciiTheme="majorHAnsi" w:hAnsiTheme="majorHAnsi"/>
          <w:sz w:val="24"/>
          <w:szCs w:val="24"/>
        </w:rPr>
        <w:t xml:space="preserve">Listen to part of the story </w:t>
      </w:r>
      <w:r w:rsidR="00DF5F15" w:rsidRPr="00AC17CD">
        <w:rPr>
          <w:rFonts w:asciiTheme="majorHAnsi" w:hAnsiTheme="majorHAnsi"/>
          <w:i/>
          <w:sz w:val="24"/>
          <w:szCs w:val="24"/>
        </w:rPr>
        <w:t>The Queen of the Birds</w:t>
      </w:r>
      <w:r w:rsidR="00DF5F15" w:rsidRPr="00AC17CD">
        <w:rPr>
          <w:rFonts w:asciiTheme="majorHAnsi" w:hAnsiTheme="majorHAnsi"/>
          <w:sz w:val="24"/>
          <w:szCs w:val="24"/>
        </w:rPr>
        <w:t>, told by Wilf Me</w:t>
      </w:r>
      <w:r w:rsidR="00AB02AC" w:rsidRPr="00AC17CD">
        <w:rPr>
          <w:rFonts w:asciiTheme="majorHAnsi" w:hAnsiTheme="majorHAnsi"/>
          <w:sz w:val="24"/>
          <w:szCs w:val="24"/>
        </w:rPr>
        <w:t>rttens. Either predict what might</w:t>
      </w:r>
      <w:r w:rsidR="00DF5F15" w:rsidRPr="00AC17CD">
        <w:rPr>
          <w:rFonts w:asciiTheme="majorHAnsi" w:hAnsiTheme="majorHAnsi"/>
          <w:sz w:val="24"/>
          <w:szCs w:val="24"/>
        </w:rPr>
        <w:t xml:space="preserve"> next in the tale or write a recount of what happens in the second part of the story. Suggest how a competition to discover a </w:t>
      </w:r>
      <w:r w:rsidR="006667FC" w:rsidRPr="00AC17CD">
        <w:rPr>
          <w:rFonts w:asciiTheme="majorHAnsi" w:hAnsiTheme="majorHAnsi"/>
          <w:sz w:val="24"/>
          <w:szCs w:val="24"/>
        </w:rPr>
        <w:t xml:space="preserve">Y3 </w:t>
      </w:r>
      <w:r w:rsidR="00DF5F15" w:rsidRPr="00AC17CD">
        <w:rPr>
          <w:rFonts w:asciiTheme="majorHAnsi" w:hAnsiTheme="majorHAnsi"/>
          <w:sz w:val="24"/>
          <w:szCs w:val="24"/>
        </w:rPr>
        <w:t>class King or Queen might be organised.</w:t>
      </w:r>
    </w:p>
    <w:p w14:paraId="4A10A4F4" w14:textId="6FCBA351" w:rsidR="00A365C3" w:rsidRPr="00AC17CD" w:rsidRDefault="00A365C3" w:rsidP="006F18F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AC17CD">
        <w:rPr>
          <w:rFonts w:asciiTheme="majorHAnsi" w:hAnsiTheme="majorHAnsi"/>
          <w:b/>
          <w:bCs/>
          <w:sz w:val="24"/>
          <w:szCs w:val="24"/>
        </w:rPr>
        <w:t xml:space="preserve">Day 2 – </w:t>
      </w:r>
      <w:r w:rsidR="006667FC" w:rsidRPr="00AC17CD">
        <w:rPr>
          <w:rFonts w:asciiTheme="majorHAnsi" w:hAnsiTheme="majorHAnsi"/>
          <w:bCs/>
          <w:sz w:val="24"/>
          <w:szCs w:val="24"/>
        </w:rPr>
        <w:t xml:space="preserve">Listen to the remaining part of </w:t>
      </w:r>
      <w:r w:rsidR="006667FC" w:rsidRPr="00AC17CD">
        <w:rPr>
          <w:rFonts w:asciiTheme="majorHAnsi" w:hAnsiTheme="majorHAnsi"/>
          <w:bCs/>
          <w:i/>
          <w:sz w:val="24"/>
          <w:szCs w:val="24"/>
        </w:rPr>
        <w:t xml:space="preserve">Queen of the Birds. </w:t>
      </w:r>
      <w:r w:rsidR="006667FC" w:rsidRPr="00AC17CD">
        <w:rPr>
          <w:rFonts w:asciiTheme="majorHAnsi" w:hAnsiTheme="majorHAnsi"/>
          <w:bCs/>
          <w:sz w:val="24"/>
          <w:szCs w:val="24"/>
        </w:rPr>
        <w:t>Identify and distinguish between homophones in a set of sentences. Identify and create similes to describe a wren.</w:t>
      </w:r>
    </w:p>
    <w:p w14:paraId="4981FC9E" w14:textId="0969D274" w:rsidR="00A365C3" w:rsidRPr="00AC17CD" w:rsidRDefault="00A365C3" w:rsidP="006F18F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AC17CD">
        <w:rPr>
          <w:rFonts w:asciiTheme="majorHAnsi" w:hAnsiTheme="majorHAnsi"/>
          <w:b/>
          <w:bCs/>
          <w:color w:val="0000FF"/>
          <w:sz w:val="24"/>
          <w:szCs w:val="24"/>
        </w:rPr>
        <w:t>Day 3</w:t>
      </w:r>
      <w:r w:rsidRPr="00AC17C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1A12A9" w:rsidRPr="00AC17CD">
        <w:rPr>
          <w:rFonts w:asciiTheme="majorHAnsi" w:hAnsiTheme="majorHAnsi"/>
          <w:b/>
          <w:bCs/>
          <w:sz w:val="24"/>
          <w:szCs w:val="24"/>
        </w:rPr>
        <w:t>–</w:t>
      </w:r>
      <w:r w:rsidR="00AC17CD" w:rsidRPr="00AC17C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C17CD" w:rsidRPr="00AC17CD">
        <w:rPr>
          <w:rFonts w:asciiTheme="majorHAnsi" w:hAnsiTheme="majorHAnsi"/>
          <w:i/>
          <w:iCs/>
          <w:color w:val="0432FF"/>
          <w:sz w:val="24"/>
          <w:szCs w:val="24"/>
        </w:rPr>
        <w:t>Provide some teacher input</w:t>
      </w:r>
      <w:r w:rsidR="00AC17CD" w:rsidRPr="00AC17CD">
        <w:rPr>
          <w:rFonts w:asciiTheme="majorHAnsi" w:hAnsiTheme="majorHAnsi"/>
          <w:sz w:val="24"/>
          <w:szCs w:val="24"/>
        </w:rPr>
        <w:t xml:space="preserve">, </w:t>
      </w:r>
      <w:r w:rsidR="00AC17CD" w:rsidRPr="00AC17CD">
        <w:rPr>
          <w:rFonts w:asciiTheme="majorHAnsi" w:hAnsiTheme="majorHAnsi"/>
          <w:color w:val="0432FF"/>
          <w:sz w:val="24"/>
          <w:szCs w:val="24"/>
        </w:rPr>
        <w:t>using the PowerPoint presentation</w:t>
      </w:r>
      <w:r w:rsidR="00AC17CD" w:rsidRPr="00AC17CD">
        <w:rPr>
          <w:rFonts w:asciiTheme="majorHAnsi" w:hAnsiTheme="majorHAnsi"/>
          <w:b/>
          <w:bCs/>
          <w:color w:val="FF0000"/>
          <w:sz w:val="24"/>
          <w:szCs w:val="24"/>
        </w:rPr>
        <w:t>*</w:t>
      </w:r>
      <w:r w:rsidR="00AC17CD" w:rsidRPr="00AC17CD">
        <w:rPr>
          <w:rFonts w:asciiTheme="majorHAnsi" w:hAnsiTheme="majorHAnsi"/>
          <w:sz w:val="24"/>
          <w:szCs w:val="24"/>
        </w:rPr>
        <w:t xml:space="preserve"> </w:t>
      </w:r>
      <w:r w:rsidR="00AC17CD" w:rsidRPr="00AC17CD">
        <w:rPr>
          <w:rFonts w:asciiTheme="majorHAnsi" w:hAnsiTheme="majorHAnsi"/>
          <w:color w:val="0432FF"/>
          <w:sz w:val="24"/>
          <w:szCs w:val="24"/>
        </w:rPr>
        <w:t xml:space="preserve">on punctuating dialogue. </w:t>
      </w:r>
      <w:r w:rsidR="006667FC" w:rsidRPr="00AC17CD">
        <w:rPr>
          <w:rFonts w:asciiTheme="majorHAnsi" w:hAnsiTheme="majorHAnsi"/>
          <w:bCs/>
          <w:sz w:val="24"/>
          <w:szCs w:val="24"/>
        </w:rPr>
        <w:t xml:space="preserve">Listen to a reading of </w:t>
      </w:r>
      <w:r w:rsidR="006667FC" w:rsidRPr="00AC17CD">
        <w:rPr>
          <w:rFonts w:asciiTheme="majorHAnsi" w:hAnsiTheme="majorHAnsi"/>
          <w:bCs/>
          <w:i/>
          <w:sz w:val="24"/>
          <w:szCs w:val="24"/>
        </w:rPr>
        <w:t>The King of the Birds</w:t>
      </w:r>
      <w:r w:rsidR="006667FC" w:rsidRPr="00AC17CD">
        <w:rPr>
          <w:rFonts w:asciiTheme="majorHAnsi" w:hAnsiTheme="majorHAnsi"/>
          <w:bCs/>
          <w:sz w:val="24"/>
          <w:szCs w:val="24"/>
        </w:rPr>
        <w:t>, written by Helen Ward. List the differences between the two versions of the tale. Correct</w:t>
      </w:r>
      <w:r w:rsidR="00AB02AC" w:rsidRPr="00AC17CD">
        <w:rPr>
          <w:rFonts w:asciiTheme="majorHAnsi" w:hAnsiTheme="majorHAnsi"/>
          <w:bCs/>
          <w:sz w:val="24"/>
          <w:szCs w:val="24"/>
        </w:rPr>
        <w:t>ly lay-</w:t>
      </w:r>
      <w:r w:rsidR="006667FC" w:rsidRPr="00AC17CD">
        <w:rPr>
          <w:rFonts w:asciiTheme="majorHAnsi" w:hAnsiTheme="majorHAnsi"/>
          <w:bCs/>
          <w:sz w:val="24"/>
          <w:szCs w:val="24"/>
        </w:rPr>
        <w:t>out and punctuate a conversation between the eagle and the wren.</w:t>
      </w:r>
    </w:p>
    <w:p w14:paraId="15E01FD6" w14:textId="230408D6" w:rsidR="00A365C3" w:rsidRPr="00AC17CD" w:rsidRDefault="00A365C3" w:rsidP="006F18F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4"/>
          <w:szCs w:val="24"/>
        </w:rPr>
      </w:pPr>
      <w:r w:rsidRPr="00AC17CD">
        <w:rPr>
          <w:rFonts w:asciiTheme="majorHAnsi" w:hAnsiTheme="majorHAnsi"/>
          <w:b/>
          <w:bCs/>
          <w:sz w:val="24"/>
          <w:szCs w:val="24"/>
        </w:rPr>
        <w:t xml:space="preserve">Day 4 </w:t>
      </w:r>
      <w:r w:rsidRPr="00AC17CD">
        <w:rPr>
          <w:rFonts w:asciiTheme="majorHAnsi" w:hAnsiTheme="majorHAnsi"/>
          <w:sz w:val="24"/>
          <w:szCs w:val="24"/>
        </w:rPr>
        <w:t>–</w:t>
      </w:r>
      <w:r w:rsidR="00190905" w:rsidRPr="00AC17CD">
        <w:rPr>
          <w:rFonts w:asciiTheme="majorHAnsi" w:hAnsiTheme="majorHAnsi"/>
          <w:sz w:val="24"/>
          <w:szCs w:val="24"/>
        </w:rPr>
        <w:t xml:space="preserve"> </w:t>
      </w:r>
      <w:r w:rsidR="00653026" w:rsidRPr="00AC17CD">
        <w:rPr>
          <w:rFonts w:asciiTheme="majorHAnsi" w:hAnsiTheme="majorHAnsi"/>
          <w:sz w:val="24"/>
          <w:szCs w:val="24"/>
        </w:rPr>
        <w:t xml:space="preserve">Listen again to </w:t>
      </w:r>
      <w:r w:rsidR="00653026" w:rsidRPr="00AC17CD">
        <w:rPr>
          <w:rFonts w:asciiTheme="majorHAnsi" w:hAnsiTheme="majorHAnsi"/>
          <w:i/>
          <w:sz w:val="24"/>
          <w:szCs w:val="24"/>
        </w:rPr>
        <w:t xml:space="preserve">King of the Birds. </w:t>
      </w:r>
      <w:r w:rsidR="00653026" w:rsidRPr="00AC17CD">
        <w:rPr>
          <w:rFonts w:asciiTheme="majorHAnsi" w:hAnsiTheme="majorHAnsi"/>
          <w:sz w:val="24"/>
          <w:szCs w:val="24"/>
        </w:rPr>
        <w:t xml:space="preserve">Learn and apply the rules on using the determiners </w:t>
      </w:r>
      <w:r w:rsidR="00653026" w:rsidRPr="00AC17CD">
        <w:rPr>
          <w:rFonts w:asciiTheme="majorHAnsi" w:hAnsiTheme="majorHAnsi"/>
          <w:i/>
          <w:sz w:val="24"/>
          <w:szCs w:val="24"/>
        </w:rPr>
        <w:t>a</w:t>
      </w:r>
      <w:r w:rsidR="00653026" w:rsidRPr="00AC17CD">
        <w:rPr>
          <w:rFonts w:asciiTheme="majorHAnsi" w:hAnsiTheme="majorHAnsi"/>
          <w:sz w:val="24"/>
          <w:szCs w:val="24"/>
        </w:rPr>
        <w:t xml:space="preserve"> or </w:t>
      </w:r>
      <w:r w:rsidR="00653026" w:rsidRPr="00AC17CD">
        <w:rPr>
          <w:rFonts w:asciiTheme="majorHAnsi" w:hAnsiTheme="majorHAnsi"/>
          <w:i/>
          <w:sz w:val="24"/>
          <w:szCs w:val="24"/>
        </w:rPr>
        <w:t>an</w:t>
      </w:r>
      <w:r w:rsidR="00653026" w:rsidRPr="00AC17CD">
        <w:rPr>
          <w:rFonts w:asciiTheme="majorHAnsi" w:hAnsiTheme="majorHAnsi"/>
          <w:sz w:val="24"/>
          <w:szCs w:val="24"/>
        </w:rPr>
        <w:t>. Write a persuasive letter from a character in the story.</w:t>
      </w:r>
    </w:p>
    <w:p w14:paraId="604F2F94" w14:textId="1D698B3F" w:rsidR="00A365C3" w:rsidRPr="00AC17CD" w:rsidRDefault="00A365C3" w:rsidP="006F18F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4"/>
          <w:szCs w:val="24"/>
        </w:rPr>
      </w:pPr>
      <w:r w:rsidRPr="00AC17CD">
        <w:rPr>
          <w:rFonts w:asciiTheme="majorHAnsi" w:hAnsiTheme="majorHAnsi"/>
          <w:b/>
          <w:bCs/>
          <w:sz w:val="24"/>
          <w:szCs w:val="24"/>
        </w:rPr>
        <w:t xml:space="preserve">Day 5 </w:t>
      </w:r>
      <w:r w:rsidRPr="00AC17CD">
        <w:rPr>
          <w:rFonts w:asciiTheme="majorHAnsi" w:hAnsiTheme="majorHAnsi"/>
          <w:bCs/>
          <w:sz w:val="24"/>
          <w:szCs w:val="24"/>
        </w:rPr>
        <w:t>–</w:t>
      </w:r>
      <w:r w:rsidR="00653026" w:rsidRPr="00AC17CD">
        <w:rPr>
          <w:rFonts w:asciiTheme="majorHAnsi" w:hAnsiTheme="majorHAnsi"/>
          <w:bCs/>
          <w:sz w:val="24"/>
          <w:szCs w:val="24"/>
        </w:rPr>
        <w:t xml:space="preserve"> Read two poems, </w:t>
      </w:r>
      <w:r w:rsidR="00653026" w:rsidRPr="00AC17CD">
        <w:rPr>
          <w:rFonts w:asciiTheme="majorHAnsi" w:hAnsiTheme="majorHAnsi"/>
          <w:bCs/>
          <w:i/>
          <w:sz w:val="24"/>
          <w:szCs w:val="24"/>
        </w:rPr>
        <w:t>Owl</w:t>
      </w:r>
      <w:r w:rsidR="00653026" w:rsidRPr="00AC17CD">
        <w:rPr>
          <w:rFonts w:asciiTheme="majorHAnsi" w:hAnsiTheme="majorHAnsi"/>
          <w:bCs/>
          <w:sz w:val="24"/>
          <w:szCs w:val="24"/>
        </w:rPr>
        <w:t xml:space="preserve"> and </w:t>
      </w:r>
      <w:r w:rsidR="00653026" w:rsidRPr="00AC17CD">
        <w:rPr>
          <w:rFonts w:asciiTheme="majorHAnsi" w:hAnsiTheme="majorHAnsi"/>
          <w:bCs/>
          <w:i/>
          <w:sz w:val="24"/>
          <w:szCs w:val="24"/>
        </w:rPr>
        <w:t xml:space="preserve">The Sparrow. </w:t>
      </w:r>
      <w:r w:rsidR="00653026" w:rsidRPr="00AC17CD">
        <w:rPr>
          <w:rFonts w:asciiTheme="majorHAnsi" w:hAnsiTheme="majorHAnsi"/>
          <w:bCs/>
          <w:sz w:val="24"/>
          <w:szCs w:val="24"/>
        </w:rPr>
        <w:t>Answer questions about each one. Select your favourite poem of the two and explain why you prefer it.</w:t>
      </w:r>
    </w:p>
    <w:p w14:paraId="17CF7BEA" w14:textId="77777777" w:rsidR="001E776A" w:rsidRDefault="001E776A" w:rsidP="001E776A">
      <w:pPr>
        <w:rPr>
          <w:rFonts w:ascii="Calibri" w:hAnsi="Calibri"/>
          <w:i/>
          <w:iCs/>
          <w:sz w:val="28"/>
          <w:szCs w:val="28"/>
        </w:rPr>
      </w:pPr>
    </w:p>
    <w:p w14:paraId="336B8FA6" w14:textId="77777777" w:rsidR="001E776A" w:rsidRDefault="001E776A" w:rsidP="001E776A">
      <w:pPr>
        <w:rPr>
          <w:rFonts w:ascii="Calibri" w:hAnsi="Calibri"/>
          <w:i/>
          <w:iCs/>
          <w:color w:val="FF0000"/>
        </w:rPr>
      </w:pPr>
      <w:r w:rsidRPr="00AC17CD">
        <w:rPr>
          <w:rFonts w:ascii="Calibri" w:hAnsi="Calibri"/>
          <w:i/>
          <w:iCs/>
          <w:sz w:val="28"/>
          <w:szCs w:val="28"/>
        </w:rPr>
        <w:t>*</w:t>
      </w:r>
      <w:r w:rsidRPr="00AC17CD">
        <w:rPr>
          <w:rFonts w:ascii="Calibri" w:hAnsi="Calibri"/>
          <w:i/>
          <w:iCs/>
          <w:color w:val="FF0000"/>
        </w:rPr>
        <w:t xml:space="preserve">PowerPoint presentations are provided. You can use your phone to film yourself going through these on a laptop. OR parents and children can access them at home, preferably in PowerPoint but also as images on a tablet.  You can then talk these through. Or you may have a clever online way, perhaps through the school’s website, of sharing these presentations with children at home. </w:t>
      </w:r>
    </w:p>
    <w:p w14:paraId="437DA96B" w14:textId="77777777" w:rsidR="00362790" w:rsidRDefault="00362790" w:rsidP="001E776A">
      <w:pPr>
        <w:rPr>
          <w:rFonts w:asciiTheme="majorHAnsi" w:hAnsiTheme="majorHAnsi"/>
          <w:color w:val="0000FF"/>
          <w:sz w:val="30"/>
          <w:szCs w:val="30"/>
        </w:rPr>
        <w:sectPr w:rsidR="00362790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BBE275" w14:textId="5E2EC663" w:rsidR="004A3DB1" w:rsidRPr="001E776A" w:rsidRDefault="004A3DB1" w:rsidP="001E776A">
      <w:pPr>
        <w:rPr>
          <w:rFonts w:ascii="Calibri" w:hAnsi="Calibri"/>
          <w:i/>
          <w:iCs/>
          <w:color w:val="FF0000"/>
          <w:sz w:val="30"/>
          <w:szCs w:val="30"/>
        </w:rPr>
      </w:pPr>
      <w:bookmarkStart w:id="0" w:name="_GoBack"/>
      <w:bookmarkEnd w:id="0"/>
      <w:r w:rsidRPr="001E776A">
        <w:rPr>
          <w:rFonts w:asciiTheme="majorHAnsi" w:hAnsiTheme="majorHAnsi"/>
          <w:color w:val="0000FF"/>
          <w:sz w:val="30"/>
          <w:szCs w:val="30"/>
        </w:rPr>
        <w:lastRenderedPageBreak/>
        <w:t>Summary of content</w:t>
      </w:r>
    </w:p>
    <w:p w14:paraId="27C27797" w14:textId="5EAA2DC6" w:rsidR="00A31FF0" w:rsidRPr="001E776A" w:rsidRDefault="004A3DB1" w:rsidP="006F18F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1E776A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EA26F5" w:rsidRPr="001E776A">
        <w:rPr>
          <w:rFonts w:asciiTheme="majorHAnsi" w:hAnsiTheme="majorHAnsi"/>
          <w:bCs/>
          <w:sz w:val="26"/>
          <w:szCs w:val="26"/>
        </w:rPr>
        <w:t>L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isten to part </w:t>
      </w:r>
      <w:r w:rsidR="005742FC" w:rsidRPr="001E776A">
        <w:rPr>
          <w:rFonts w:asciiTheme="majorHAnsi" w:hAnsiTheme="majorHAnsi"/>
          <w:bCs/>
          <w:sz w:val="26"/>
          <w:szCs w:val="26"/>
        </w:rPr>
        <w:t xml:space="preserve">of </w:t>
      </w:r>
      <w:r w:rsidR="00EA26F5" w:rsidRPr="001E776A">
        <w:rPr>
          <w:rFonts w:asciiTheme="majorHAnsi" w:hAnsiTheme="majorHAnsi"/>
          <w:bCs/>
          <w:sz w:val="26"/>
          <w:szCs w:val="26"/>
        </w:rPr>
        <w:t>an oral retelling of a fable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; predict what may happen in </w:t>
      </w:r>
      <w:r w:rsidR="005742FC" w:rsidRPr="001E776A">
        <w:rPr>
          <w:rFonts w:asciiTheme="majorHAnsi" w:hAnsiTheme="majorHAnsi"/>
          <w:bCs/>
          <w:sz w:val="26"/>
          <w:szCs w:val="26"/>
        </w:rPr>
        <w:t>a story; write imaginatively to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 make suggestions.</w:t>
      </w:r>
    </w:p>
    <w:p w14:paraId="2A87679E" w14:textId="2BEBFAC4" w:rsidR="00A03DCA" w:rsidRPr="001E776A" w:rsidRDefault="00A03DCA" w:rsidP="006F18F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1E776A">
        <w:rPr>
          <w:rFonts w:asciiTheme="majorHAnsi" w:hAnsiTheme="majorHAnsi"/>
          <w:b/>
          <w:bCs/>
          <w:sz w:val="26"/>
          <w:szCs w:val="26"/>
        </w:rPr>
        <w:t>Day 2</w:t>
      </w:r>
      <w:r w:rsidRPr="001E776A">
        <w:rPr>
          <w:rFonts w:asciiTheme="majorHAnsi" w:hAnsiTheme="majorHAnsi"/>
          <w:bCs/>
          <w:sz w:val="26"/>
          <w:szCs w:val="26"/>
        </w:rPr>
        <w:t xml:space="preserve"> – </w:t>
      </w:r>
      <w:r w:rsidR="00EA26F5" w:rsidRPr="001E776A">
        <w:rPr>
          <w:rFonts w:asciiTheme="majorHAnsi" w:hAnsiTheme="majorHAnsi"/>
          <w:bCs/>
          <w:sz w:val="26"/>
          <w:szCs w:val="26"/>
        </w:rPr>
        <w:t>L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isten to the remainder of </w:t>
      </w:r>
      <w:r w:rsidR="00EA26F5" w:rsidRPr="001E776A">
        <w:rPr>
          <w:rFonts w:asciiTheme="majorHAnsi" w:hAnsiTheme="majorHAnsi"/>
          <w:bCs/>
          <w:sz w:val="26"/>
          <w:szCs w:val="26"/>
        </w:rPr>
        <w:t>the oral story</w:t>
      </w:r>
      <w:r w:rsidR="00F845AF" w:rsidRPr="001E776A">
        <w:rPr>
          <w:rFonts w:asciiTheme="majorHAnsi" w:hAnsiTheme="majorHAnsi"/>
          <w:bCs/>
          <w:sz w:val="26"/>
          <w:szCs w:val="26"/>
        </w:rPr>
        <w:t>; compare with predictions; identify and distinguish between homophones; compose similes.</w:t>
      </w:r>
    </w:p>
    <w:p w14:paraId="27218D12" w14:textId="47BF9D40" w:rsidR="00A03DCA" w:rsidRPr="001E776A" w:rsidRDefault="00A03DCA" w:rsidP="006F18F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1E776A">
        <w:rPr>
          <w:rFonts w:asciiTheme="majorHAnsi" w:hAnsiTheme="majorHAnsi"/>
          <w:b/>
          <w:bCs/>
          <w:sz w:val="26"/>
          <w:szCs w:val="26"/>
        </w:rPr>
        <w:t>Day 3</w:t>
      </w:r>
      <w:r w:rsidRPr="001E776A">
        <w:rPr>
          <w:rFonts w:asciiTheme="majorHAnsi" w:hAnsiTheme="majorHAnsi"/>
          <w:bCs/>
          <w:sz w:val="26"/>
          <w:szCs w:val="26"/>
        </w:rPr>
        <w:t xml:space="preserve"> – </w:t>
      </w:r>
      <w:r w:rsidR="00EA26F5" w:rsidRPr="001E776A">
        <w:rPr>
          <w:rFonts w:asciiTheme="majorHAnsi" w:hAnsiTheme="majorHAnsi"/>
          <w:bCs/>
          <w:sz w:val="26"/>
          <w:szCs w:val="26"/>
        </w:rPr>
        <w:t>Li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sten to </w:t>
      </w:r>
      <w:r w:rsidR="00EA26F5" w:rsidRPr="001E776A">
        <w:rPr>
          <w:rFonts w:asciiTheme="majorHAnsi" w:hAnsiTheme="majorHAnsi"/>
          <w:bCs/>
          <w:sz w:val="26"/>
          <w:szCs w:val="26"/>
        </w:rPr>
        <w:t xml:space="preserve">a picture book re-telling </w:t>
      </w:r>
      <w:r w:rsidR="00F845AF" w:rsidRPr="001E776A">
        <w:rPr>
          <w:rFonts w:asciiTheme="majorHAnsi" w:hAnsiTheme="majorHAnsi"/>
          <w:bCs/>
          <w:sz w:val="26"/>
          <w:szCs w:val="26"/>
        </w:rPr>
        <w:t>of the same fable; compare the two versions; write punctuated dialogue.</w:t>
      </w:r>
    </w:p>
    <w:p w14:paraId="5771D578" w14:textId="728E53DB" w:rsidR="00A03DCA" w:rsidRPr="001E776A" w:rsidRDefault="00A03DCA" w:rsidP="006F18F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1E776A">
        <w:rPr>
          <w:rFonts w:asciiTheme="majorHAnsi" w:hAnsiTheme="majorHAnsi"/>
          <w:b/>
          <w:bCs/>
          <w:sz w:val="26"/>
          <w:szCs w:val="26"/>
        </w:rPr>
        <w:t>Day 4</w:t>
      </w:r>
      <w:r w:rsidRPr="001E776A">
        <w:rPr>
          <w:rFonts w:asciiTheme="majorHAnsi" w:hAnsiTheme="majorHAnsi"/>
          <w:bCs/>
          <w:sz w:val="26"/>
          <w:szCs w:val="26"/>
        </w:rPr>
        <w:t xml:space="preserve"> – </w:t>
      </w:r>
      <w:r w:rsidR="00EA26F5" w:rsidRPr="001E776A">
        <w:rPr>
          <w:rFonts w:asciiTheme="majorHAnsi" w:hAnsiTheme="majorHAnsi"/>
          <w:bCs/>
          <w:sz w:val="26"/>
          <w:szCs w:val="26"/>
        </w:rPr>
        <w:t>L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isten again to </w:t>
      </w:r>
      <w:r w:rsidR="00EA26F5" w:rsidRPr="001E776A">
        <w:rPr>
          <w:rFonts w:asciiTheme="majorHAnsi" w:hAnsiTheme="majorHAnsi"/>
          <w:bCs/>
          <w:sz w:val="26"/>
          <w:szCs w:val="26"/>
        </w:rPr>
        <w:t xml:space="preserve">the 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fable; using the determiners </w:t>
      </w:r>
      <w:r w:rsidR="00F845AF" w:rsidRPr="001E776A">
        <w:rPr>
          <w:rFonts w:asciiTheme="majorHAnsi" w:hAnsiTheme="majorHAnsi"/>
          <w:bCs/>
          <w:i/>
          <w:sz w:val="26"/>
          <w:szCs w:val="26"/>
        </w:rPr>
        <w:t>a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 or </w:t>
      </w:r>
      <w:r w:rsidR="00F845AF" w:rsidRPr="001E776A">
        <w:rPr>
          <w:rFonts w:asciiTheme="majorHAnsi" w:hAnsiTheme="majorHAnsi"/>
          <w:bCs/>
          <w:i/>
          <w:sz w:val="26"/>
          <w:szCs w:val="26"/>
        </w:rPr>
        <w:t>an</w:t>
      </w:r>
      <w:r w:rsidR="00F845AF" w:rsidRPr="001E776A">
        <w:rPr>
          <w:rFonts w:asciiTheme="majorHAnsi" w:hAnsiTheme="majorHAnsi"/>
          <w:bCs/>
          <w:sz w:val="26"/>
          <w:szCs w:val="26"/>
        </w:rPr>
        <w:t xml:space="preserve"> correctly; write persuasivel</w:t>
      </w:r>
      <w:r w:rsidR="00EA26F5" w:rsidRPr="001E776A">
        <w:rPr>
          <w:rFonts w:asciiTheme="majorHAnsi" w:hAnsiTheme="majorHAnsi"/>
          <w:bCs/>
          <w:sz w:val="26"/>
          <w:szCs w:val="26"/>
        </w:rPr>
        <w:t xml:space="preserve">y in role. </w:t>
      </w:r>
    </w:p>
    <w:p w14:paraId="75B7C8CF" w14:textId="08E48195" w:rsidR="00A03DCA" w:rsidRPr="001E776A" w:rsidRDefault="00A03DCA" w:rsidP="006F18F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1E776A">
        <w:rPr>
          <w:rFonts w:asciiTheme="majorHAnsi" w:hAnsiTheme="majorHAnsi"/>
          <w:b/>
          <w:bCs/>
          <w:sz w:val="26"/>
          <w:szCs w:val="26"/>
        </w:rPr>
        <w:t>Day 5</w:t>
      </w:r>
      <w:r w:rsidRPr="001E776A">
        <w:rPr>
          <w:rFonts w:asciiTheme="majorHAnsi" w:hAnsiTheme="majorHAnsi"/>
          <w:bCs/>
          <w:sz w:val="26"/>
          <w:szCs w:val="26"/>
        </w:rPr>
        <w:t xml:space="preserve"> – </w:t>
      </w:r>
      <w:r w:rsidR="00EA26F5" w:rsidRPr="001E776A">
        <w:rPr>
          <w:rFonts w:asciiTheme="majorHAnsi" w:hAnsiTheme="majorHAnsi"/>
          <w:bCs/>
          <w:sz w:val="26"/>
          <w:szCs w:val="26"/>
        </w:rPr>
        <w:t>R</w:t>
      </w:r>
      <w:r w:rsidR="00F845AF" w:rsidRPr="001E776A">
        <w:rPr>
          <w:rFonts w:asciiTheme="majorHAnsi" w:hAnsiTheme="majorHAnsi"/>
          <w:bCs/>
          <w:sz w:val="26"/>
          <w:szCs w:val="26"/>
        </w:rPr>
        <w:t>ead poetry; answer questions about poems; select a favourite poem and begin to learn it.</w:t>
      </w:r>
    </w:p>
    <w:p w14:paraId="414BF2F4" w14:textId="77777777" w:rsidR="00AC17CD" w:rsidRPr="00A03DCA" w:rsidRDefault="00AC17CD" w:rsidP="006F18F1">
      <w:pPr>
        <w:spacing w:after="0" w:line="276" w:lineRule="auto"/>
        <w:rPr>
          <w:rFonts w:asciiTheme="majorHAnsi" w:hAnsiTheme="majorHAnsi"/>
          <w:sz w:val="26"/>
          <w:szCs w:val="26"/>
        </w:rPr>
      </w:pPr>
    </w:p>
    <w:sectPr w:rsidR="00AC17CD" w:rsidRPr="00A0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E473" w14:textId="77777777" w:rsidR="00777CE4" w:rsidRDefault="00777CE4" w:rsidP="00313570">
      <w:pPr>
        <w:spacing w:after="0" w:line="240" w:lineRule="auto"/>
      </w:pPr>
      <w:r>
        <w:separator/>
      </w:r>
    </w:p>
  </w:endnote>
  <w:endnote w:type="continuationSeparator" w:id="0">
    <w:p w14:paraId="5D70EE1A" w14:textId="77777777" w:rsidR="00777CE4" w:rsidRDefault="00777CE4" w:rsidP="0031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CA2A0" w14:textId="1611B7DC" w:rsidR="00313570" w:rsidRPr="00AC17CD" w:rsidRDefault="00313570" w:rsidP="00AC17CD">
    <w:pPr>
      <w:pStyle w:val="Footer"/>
      <w:ind w:left="-567"/>
      <w:rPr>
        <w:rFonts w:ascii="Calibri" w:hAnsi="Calibri"/>
        <w:sz w:val="20"/>
        <w:szCs w:val="20"/>
      </w:rPr>
    </w:pPr>
    <w:r w:rsidRPr="00AC17CD">
      <w:rPr>
        <w:rFonts w:ascii="Calibri" w:hAnsi="Calibri"/>
        <w:sz w:val="20"/>
        <w:szCs w:val="20"/>
      </w:rPr>
      <w:t xml:space="preserve">Explore more Hamilton Trust Learning Materials at </w:t>
    </w:r>
    <w:hyperlink r:id="rId1" w:history="1">
      <w:r w:rsidRPr="00AC17CD">
        <w:rPr>
          <w:rStyle w:val="Hyperlink"/>
          <w:rFonts w:ascii="Calibri" w:hAnsi="Calibri"/>
          <w:sz w:val="20"/>
          <w:szCs w:val="20"/>
        </w:rPr>
        <w:t>https://wrht.org.uk/hamilton</w:t>
      </w:r>
    </w:hyperlink>
    <w:r w:rsidR="00AC17CD">
      <w:rPr>
        <w:rStyle w:val="Hyperlink"/>
        <w:rFonts w:ascii="Calibri" w:hAnsi="Calibri"/>
        <w:sz w:val="20"/>
        <w:szCs w:val="20"/>
        <w:u w:val="none"/>
      </w:rPr>
      <w:tab/>
    </w:r>
    <w:r w:rsidR="00AC17CD" w:rsidRPr="00AC17CD">
      <w:rPr>
        <w:rStyle w:val="Hyperlink"/>
        <w:rFonts w:ascii="Calibri" w:hAnsi="Calibri"/>
        <w:color w:val="auto"/>
        <w:sz w:val="20"/>
        <w:szCs w:val="20"/>
        <w:u w:val="none"/>
      </w:rPr>
      <w:t>Week 12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0DCC3" w14:textId="77777777" w:rsidR="00777CE4" w:rsidRDefault="00777CE4" w:rsidP="00313570">
      <w:pPr>
        <w:spacing w:after="0" w:line="240" w:lineRule="auto"/>
      </w:pPr>
      <w:r>
        <w:separator/>
      </w:r>
    </w:p>
  </w:footnote>
  <w:footnote w:type="continuationSeparator" w:id="0">
    <w:p w14:paraId="5162F7F6" w14:textId="77777777" w:rsidR="00777CE4" w:rsidRDefault="00777CE4" w:rsidP="00313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1"/>
    <w:rsid w:val="00025C11"/>
    <w:rsid w:val="000641E5"/>
    <w:rsid w:val="00076FAF"/>
    <w:rsid w:val="00084E08"/>
    <w:rsid w:val="000E1584"/>
    <w:rsid w:val="000E41FD"/>
    <w:rsid w:val="00171D4D"/>
    <w:rsid w:val="00190905"/>
    <w:rsid w:val="001A12A9"/>
    <w:rsid w:val="001B04DA"/>
    <w:rsid w:val="001E776A"/>
    <w:rsid w:val="002456B7"/>
    <w:rsid w:val="00246695"/>
    <w:rsid w:val="00253716"/>
    <w:rsid w:val="002D6892"/>
    <w:rsid w:val="002F6815"/>
    <w:rsid w:val="003040AB"/>
    <w:rsid w:val="00313570"/>
    <w:rsid w:val="00352533"/>
    <w:rsid w:val="00362790"/>
    <w:rsid w:val="003A14C4"/>
    <w:rsid w:val="003F56FE"/>
    <w:rsid w:val="0044649D"/>
    <w:rsid w:val="004601D3"/>
    <w:rsid w:val="00464FAD"/>
    <w:rsid w:val="00465677"/>
    <w:rsid w:val="004A3DB1"/>
    <w:rsid w:val="004E7A91"/>
    <w:rsid w:val="00511DA6"/>
    <w:rsid w:val="005742FC"/>
    <w:rsid w:val="005A428E"/>
    <w:rsid w:val="00613619"/>
    <w:rsid w:val="00644A81"/>
    <w:rsid w:val="00653026"/>
    <w:rsid w:val="006667FC"/>
    <w:rsid w:val="006A621C"/>
    <w:rsid w:val="006E6B29"/>
    <w:rsid w:val="006F18F1"/>
    <w:rsid w:val="00777CE4"/>
    <w:rsid w:val="0079056A"/>
    <w:rsid w:val="007D6E67"/>
    <w:rsid w:val="00873DA7"/>
    <w:rsid w:val="008C5255"/>
    <w:rsid w:val="008E01B3"/>
    <w:rsid w:val="00904B2C"/>
    <w:rsid w:val="00922744"/>
    <w:rsid w:val="00936F50"/>
    <w:rsid w:val="00943100"/>
    <w:rsid w:val="00A03DCA"/>
    <w:rsid w:val="00A31FF0"/>
    <w:rsid w:val="00A365C3"/>
    <w:rsid w:val="00A835FE"/>
    <w:rsid w:val="00AB02AC"/>
    <w:rsid w:val="00AC17CD"/>
    <w:rsid w:val="00B13F49"/>
    <w:rsid w:val="00B809D9"/>
    <w:rsid w:val="00BC2E14"/>
    <w:rsid w:val="00BC45EE"/>
    <w:rsid w:val="00BE38D6"/>
    <w:rsid w:val="00C529C1"/>
    <w:rsid w:val="00CD3279"/>
    <w:rsid w:val="00D25D5E"/>
    <w:rsid w:val="00DF5F15"/>
    <w:rsid w:val="00E731F2"/>
    <w:rsid w:val="00EA26F5"/>
    <w:rsid w:val="00F7433D"/>
    <w:rsid w:val="00F765BE"/>
    <w:rsid w:val="00F81EAD"/>
    <w:rsid w:val="00F845AF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1CEA6AB8-8A09-4F98-916A-DA7D9A7D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70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3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70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1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2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O'Brien</dc:creator>
  <cp:lastModifiedBy>HP</cp:lastModifiedBy>
  <cp:revision>4</cp:revision>
  <dcterms:created xsi:type="dcterms:W3CDTF">2020-06-08T14:56:00Z</dcterms:created>
  <dcterms:modified xsi:type="dcterms:W3CDTF">2020-06-08T19:30:00Z</dcterms:modified>
</cp:coreProperties>
</file>